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639DD" w14:textId="002BE02D" w:rsidR="00C75F4E" w:rsidRPr="002B1794" w:rsidRDefault="00C75F4E" w:rsidP="00C75F4E">
      <w:pPr>
        <w:pStyle w:val="3GPPHeader"/>
        <w:rPr>
          <w:lang w:val="en-US"/>
        </w:rPr>
      </w:pPr>
      <w:r w:rsidRPr="002B1794">
        <w:rPr>
          <w:lang w:val="en-US"/>
        </w:rPr>
        <w:t>3GPP TSG RAN WG1 Meeting RAN1#96</w:t>
      </w:r>
      <w:r w:rsidR="00B46291">
        <w:rPr>
          <w:lang w:val="en-US"/>
        </w:rPr>
        <w:t>-bis</w:t>
      </w:r>
      <w:r w:rsidRPr="002B1794">
        <w:rPr>
          <w:lang w:val="en-US"/>
        </w:rPr>
        <w:tab/>
      </w:r>
      <w:r w:rsidRPr="004A6C5D">
        <w:rPr>
          <w:lang w:val="en-US"/>
        </w:rPr>
        <w:t>R1-</w:t>
      </w:r>
      <w:r w:rsidR="00D25316" w:rsidRPr="004A6C5D">
        <w:rPr>
          <w:lang w:val="en-US"/>
        </w:rPr>
        <w:t>1904751</w:t>
      </w:r>
    </w:p>
    <w:p w14:paraId="4246A9AD" w14:textId="517C6FBD" w:rsidR="00C75F4E" w:rsidRPr="002B1794" w:rsidRDefault="00E808F0" w:rsidP="00C75F4E">
      <w:pPr>
        <w:pStyle w:val="3GPPHeader"/>
        <w:rPr>
          <w:rFonts w:eastAsiaTheme="minorHAnsi" w:cstheme="minorBidi"/>
          <w:sz w:val="22"/>
          <w:szCs w:val="22"/>
          <w:lang w:val="en-US"/>
        </w:rPr>
      </w:pPr>
      <w:r>
        <w:rPr>
          <w:lang w:val="en-US"/>
        </w:rPr>
        <w:t>Xi’an</w:t>
      </w:r>
      <w:r w:rsidRPr="0051599E">
        <w:rPr>
          <w:lang w:val="en-US"/>
        </w:rPr>
        <w:t xml:space="preserve">, </w:t>
      </w:r>
      <w:r>
        <w:rPr>
          <w:lang w:val="en-US"/>
        </w:rPr>
        <w:t>China</w:t>
      </w:r>
      <w:r w:rsidRPr="0051599E">
        <w:rPr>
          <w:lang w:val="en-US"/>
        </w:rPr>
        <w:t xml:space="preserve">, </w:t>
      </w:r>
      <w:r>
        <w:rPr>
          <w:lang w:val="en-US"/>
        </w:rPr>
        <w:t>April</w:t>
      </w:r>
      <w:r w:rsidRPr="0051599E">
        <w:rPr>
          <w:lang w:val="en-US"/>
        </w:rPr>
        <w:t xml:space="preserve"> </w:t>
      </w:r>
      <w:r>
        <w:rPr>
          <w:lang w:val="en-US"/>
        </w:rPr>
        <w:t>8</w:t>
      </w:r>
      <w:r w:rsidRPr="0051599E">
        <w:rPr>
          <w:vertAlign w:val="superscript"/>
          <w:lang w:val="en-US"/>
        </w:rPr>
        <w:t>th</w:t>
      </w:r>
      <w:r w:rsidRPr="0051599E">
        <w:rPr>
          <w:lang w:val="en-US"/>
        </w:rPr>
        <w:t xml:space="preserve"> – </w:t>
      </w:r>
      <w:r>
        <w:rPr>
          <w:lang w:val="en-US"/>
        </w:rPr>
        <w:t>12</w:t>
      </w:r>
      <w:r w:rsidRPr="0051599E">
        <w:rPr>
          <w:vertAlign w:val="superscript"/>
          <w:lang w:val="en-US"/>
        </w:rPr>
        <w:t>th</w:t>
      </w:r>
      <w:r w:rsidRPr="0051599E">
        <w:rPr>
          <w:lang w:val="en-US"/>
        </w:rPr>
        <w:t>, 2019</w:t>
      </w:r>
    </w:p>
    <w:p w14:paraId="185ECFD2" w14:textId="77777777" w:rsidR="00904CFD" w:rsidRPr="002B1794" w:rsidRDefault="00904CFD" w:rsidP="00904CFD">
      <w:pPr>
        <w:pStyle w:val="3GPPHeader"/>
        <w:rPr>
          <w:lang w:val="en-US"/>
        </w:rPr>
      </w:pPr>
    </w:p>
    <w:p w14:paraId="08577001" w14:textId="77777777" w:rsidR="00904CFD" w:rsidRPr="002B1794" w:rsidRDefault="00904CFD" w:rsidP="00904CFD">
      <w:pPr>
        <w:pStyle w:val="3GPPHeader"/>
      </w:pPr>
      <w:r w:rsidRPr="002B1794">
        <w:t>Source:</w:t>
      </w:r>
      <w:r w:rsidRPr="002B1794">
        <w:tab/>
        <w:t>Ericsson</w:t>
      </w:r>
    </w:p>
    <w:p w14:paraId="1D7086CA" w14:textId="211D544F" w:rsidR="00904CFD" w:rsidRPr="002B1794" w:rsidRDefault="00904CFD" w:rsidP="00904CFD">
      <w:pPr>
        <w:pStyle w:val="3GPPHeader"/>
      </w:pPr>
      <w:r w:rsidRPr="002B1794">
        <w:t>Title:</w:t>
      </w:r>
      <w:r w:rsidRPr="002B1794">
        <w:tab/>
      </w:r>
      <w:r w:rsidR="00505140" w:rsidRPr="002B1794">
        <w:t>Remaining details on low PAPR RS</w:t>
      </w:r>
    </w:p>
    <w:p w14:paraId="00EFAC0D" w14:textId="77B0C6BC" w:rsidR="00904CFD" w:rsidRPr="00B91755" w:rsidRDefault="00904CFD" w:rsidP="00904CFD">
      <w:pPr>
        <w:pStyle w:val="3GPPHeader"/>
        <w:rPr>
          <w:lang w:val="en-US"/>
        </w:rPr>
      </w:pPr>
      <w:r w:rsidRPr="002B1794">
        <w:rPr>
          <w:lang w:val="en-US"/>
        </w:rPr>
        <w:t>Agenda Item:</w:t>
      </w:r>
      <w:r w:rsidRPr="002B1794">
        <w:rPr>
          <w:lang w:val="en-US"/>
        </w:rPr>
        <w:tab/>
      </w:r>
      <w:r w:rsidR="005E4B93" w:rsidRPr="002B1794">
        <w:rPr>
          <w:lang w:val="en-US"/>
        </w:rPr>
        <w:t>7.2.8.</w:t>
      </w:r>
      <w:r w:rsidR="00505140" w:rsidRPr="002B1794">
        <w:rPr>
          <w:lang w:val="en-US"/>
        </w:rPr>
        <w:t>5</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2DD79169" w:rsidR="00E90E49" w:rsidRDefault="007F75D5" w:rsidP="00CE0424">
      <w:pPr>
        <w:pStyle w:val="Heading1"/>
      </w:pPr>
      <w:bookmarkStart w:id="0" w:name="_Ref3300719"/>
      <w:r>
        <w:t>Introduction</w:t>
      </w:r>
      <w:bookmarkEnd w:id="0"/>
    </w:p>
    <w:p w14:paraId="6926BDA0" w14:textId="52A74648" w:rsidR="007C7155" w:rsidRDefault="007C7155" w:rsidP="007C7155">
      <w:r>
        <w:t xml:space="preserve">In the previous RAN1, the following was agreed with respect to number of </w:t>
      </w:r>
      <w:r w:rsidR="001515BF">
        <w:t xml:space="preserve">low PAPR </w:t>
      </w:r>
      <w:r>
        <w:t>DMRS ports:</w:t>
      </w:r>
    </w:p>
    <w:p w14:paraId="7A6B7F48" w14:textId="2C0CAF9C" w:rsidR="001515BF" w:rsidRPr="0025772C" w:rsidRDefault="007C7155" w:rsidP="00E808F0">
      <w:pPr>
        <w:pStyle w:val="ListParagraph"/>
        <w:numPr>
          <w:ilvl w:val="0"/>
          <w:numId w:val="21"/>
        </w:numPr>
        <w:rPr>
          <w:i/>
        </w:rPr>
      </w:pPr>
      <w:r w:rsidRPr="00593698">
        <w:rPr>
          <w:i/>
        </w:rPr>
        <w:t>The PUSCH multiplexing capacity when Rel-16 DMRS is configured for pi/2 BPSK PUSCH is up to two ports for one OFDM symbol, four ports (TD-OCC across OFDM symbols) for two OFDM symbols.</w:t>
      </w:r>
    </w:p>
    <w:p w14:paraId="0F7AD852" w14:textId="77777777" w:rsidR="00D9501D" w:rsidRDefault="00D9501D" w:rsidP="00D9501D">
      <w:pPr>
        <w:pStyle w:val="BodyText"/>
      </w:pPr>
      <w:r>
        <w:t>In addition, the following was as also agreed:</w:t>
      </w:r>
    </w:p>
    <w:p w14:paraId="76C97975" w14:textId="77777777" w:rsidR="00D9501D" w:rsidRPr="00AC1804" w:rsidRDefault="00D9501D" w:rsidP="00D9501D">
      <w:pPr>
        <w:pStyle w:val="ListParagraph"/>
        <w:numPr>
          <w:ilvl w:val="0"/>
          <w:numId w:val="22"/>
        </w:numPr>
        <w:spacing w:after="0"/>
        <w:rPr>
          <w:i/>
          <w:lang w:eastAsia="zh-CN"/>
        </w:rPr>
      </w:pPr>
      <w:r w:rsidRPr="00AC1804">
        <w:rPr>
          <w:i/>
        </w:rPr>
        <w:t>For the case of CGS sequence in case of two adjacent symbol DMRS</w:t>
      </w:r>
      <w:r w:rsidRPr="00AC1804">
        <w:rPr>
          <w:i/>
          <w:lang w:eastAsia="zh-CN"/>
        </w:rPr>
        <w:t>, the same CGS sets are used for both single and two symbol DMRS for pi/2 BPSK modulation.</w:t>
      </w:r>
    </w:p>
    <w:p w14:paraId="433626C9" w14:textId="05EE4301" w:rsidR="00D9501D" w:rsidRDefault="00D9501D" w:rsidP="00E808F0">
      <w:pPr>
        <w:pStyle w:val="ListParagraph"/>
        <w:numPr>
          <w:ilvl w:val="1"/>
          <w:numId w:val="22"/>
        </w:numPr>
        <w:spacing w:after="0"/>
        <w:rPr>
          <w:i/>
          <w:lang w:eastAsia="zh-CN"/>
        </w:rPr>
      </w:pPr>
      <w:r w:rsidRPr="00AC1804">
        <w:rPr>
          <w:i/>
          <w:lang w:eastAsia="zh-CN"/>
        </w:rPr>
        <w:t>FFS: Whether or not to support deterministic sequence hopping pattern</w:t>
      </w:r>
    </w:p>
    <w:p w14:paraId="208D3DF4" w14:textId="77777777" w:rsidR="00416760" w:rsidRPr="00416760" w:rsidRDefault="00416760" w:rsidP="00416760">
      <w:pPr>
        <w:spacing w:after="0"/>
        <w:rPr>
          <w:i/>
        </w:rPr>
      </w:pPr>
    </w:p>
    <w:p w14:paraId="4D00C104" w14:textId="27AD6CDD" w:rsidR="0025772C" w:rsidRDefault="0025772C" w:rsidP="00E808F0">
      <w:r>
        <w:t>In RAN1-AH1901, it was agreed that length-6 CGS shall be based on time-domain 8-PSK DMRS. It though remains to decide on the specific set of CGS.</w:t>
      </w:r>
    </w:p>
    <w:p w14:paraId="79892D47" w14:textId="3FEDE521" w:rsidR="009C2441" w:rsidRPr="00E808F0" w:rsidRDefault="008B38AB" w:rsidP="00E808F0">
      <w:r>
        <w:t xml:space="preserve">In this contribution, </w:t>
      </w:r>
      <w:r w:rsidR="003F10B9">
        <w:t xml:space="preserve">remaining details with respect to DMRS </w:t>
      </w:r>
      <w:r w:rsidR="009A6D7E">
        <w:t>port multiplexing</w:t>
      </w:r>
      <w:r w:rsidR="00DB24B5">
        <w:t xml:space="preserve"> on different combs</w:t>
      </w:r>
      <w:r w:rsidR="00C55565">
        <w:t xml:space="preserve">, sequence mapping </w:t>
      </w:r>
      <w:r w:rsidR="001A3357">
        <w:t xml:space="preserve">on double-symbol DMRS </w:t>
      </w:r>
      <w:r w:rsidR="00C55565">
        <w:t xml:space="preserve">and length-6 GCS </w:t>
      </w:r>
      <w:r w:rsidR="00FB3289">
        <w:t xml:space="preserve">selection </w:t>
      </w:r>
      <w:r w:rsidR="002D45D2">
        <w:t>are dis</w:t>
      </w:r>
      <w:r w:rsidR="00805A5E">
        <w:t xml:space="preserve">cussed and evaluated. </w:t>
      </w:r>
      <w:r w:rsidR="00870AA6">
        <w:t>DMRS p</w:t>
      </w:r>
      <w:r w:rsidR="005E2B69">
        <w:t>ort multiplexing on same comb</w:t>
      </w:r>
      <w:r w:rsidR="005538EE">
        <w:t xml:space="preserve"> is discussed in </w:t>
      </w:r>
      <w:r w:rsidR="000846EB">
        <w:fldChar w:fldCharType="begin"/>
      </w:r>
      <w:r w:rsidR="000846EB">
        <w:instrText xml:space="preserve"> REF _Ref1047100 \r \h </w:instrText>
      </w:r>
      <w:r w:rsidR="000846EB">
        <w:fldChar w:fldCharType="separate"/>
      </w:r>
      <w:r w:rsidR="00A11A8E">
        <w:t>[1]</w:t>
      </w:r>
      <w:r w:rsidR="000846EB">
        <w:fldChar w:fldCharType="end"/>
      </w:r>
      <w:r w:rsidR="000846EB">
        <w:t xml:space="preserve"> </w:t>
      </w:r>
      <w:r w:rsidR="005538EE">
        <w:t>and</w:t>
      </w:r>
      <w:r w:rsidR="001B00B3">
        <w:t xml:space="preserve"> the company submitted </w:t>
      </w:r>
      <w:r w:rsidR="00AA7497">
        <w:t>length</w:t>
      </w:r>
      <w:r w:rsidR="001B00B3">
        <w:t>-6</w:t>
      </w:r>
      <w:r w:rsidR="00AA7497">
        <w:t xml:space="preserve"> CGS </w:t>
      </w:r>
      <w:r w:rsidR="00207F3E">
        <w:t xml:space="preserve">by March 22 are </w:t>
      </w:r>
      <w:r w:rsidR="006A090F">
        <w:t xml:space="preserve">evaluated </w:t>
      </w:r>
      <w:r w:rsidR="006A090F" w:rsidRPr="00F61E28">
        <w:t>in</w:t>
      </w:r>
      <w:r w:rsidR="00B51E24" w:rsidRPr="00F61E28">
        <w:t xml:space="preserve"> </w:t>
      </w:r>
      <w:r w:rsidR="00F61E28" w:rsidRPr="00F61E28">
        <w:fldChar w:fldCharType="begin"/>
      </w:r>
      <w:r w:rsidR="00F61E28" w:rsidRPr="00F61E28">
        <w:instrText xml:space="preserve"> REF _Ref4595311 \r \h </w:instrText>
      </w:r>
      <w:r w:rsidR="00F61E28">
        <w:instrText xml:space="preserve"> \* MERGEFORMAT </w:instrText>
      </w:r>
      <w:r w:rsidR="00F61E28" w:rsidRPr="00F61E28">
        <w:fldChar w:fldCharType="separate"/>
      </w:r>
      <w:r w:rsidR="00A11A8E">
        <w:t>[2]</w:t>
      </w:r>
      <w:r w:rsidR="00F61E28" w:rsidRPr="00F61E28">
        <w:fldChar w:fldCharType="end"/>
      </w:r>
      <w:r w:rsidR="00F61E28" w:rsidRPr="00F61E28">
        <w:t>.</w:t>
      </w:r>
    </w:p>
    <w:p w14:paraId="0AE0DAB9" w14:textId="0DED37E6" w:rsidR="000400F7" w:rsidRDefault="00E808F0" w:rsidP="00E808F0">
      <w:pPr>
        <w:pStyle w:val="Heading1"/>
        <w:rPr>
          <w:lang w:val="en-US"/>
        </w:rPr>
      </w:pPr>
      <w:r w:rsidRPr="00E808F0">
        <w:rPr>
          <w:lang w:val="en-US"/>
        </w:rPr>
        <w:t>Multiplexing DMRS ports for DFT-spread pi/2 BPSK PUSCH</w:t>
      </w:r>
    </w:p>
    <w:p w14:paraId="4D06BDB2" w14:textId="38AA4018" w:rsidR="00E808F0" w:rsidRPr="00E808F0" w:rsidRDefault="00E808F0" w:rsidP="00E808F0">
      <w:pPr>
        <w:pStyle w:val="Heading2"/>
        <w:rPr>
          <w:lang w:val="en-US"/>
        </w:rPr>
      </w:pPr>
      <w:r w:rsidRPr="00E808F0">
        <w:rPr>
          <w:lang w:val="en-US"/>
        </w:rPr>
        <w:t>Multiplexing two ports (single</w:t>
      </w:r>
      <w:r w:rsidR="00FB1A07">
        <w:rPr>
          <w:lang w:val="en-US"/>
        </w:rPr>
        <w:t xml:space="preserve"> OFDM-</w:t>
      </w:r>
      <w:r w:rsidRPr="00E808F0">
        <w:rPr>
          <w:lang w:val="en-US"/>
        </w:rPr>
        <w:t>symbol DMRS</w:t>
      </w:r>
      <w:r w:rsidR="00416760">
        <w:rPr>
          <w:lang w:val="en-US"/>
        </w:rPr>
        <w:t xml:space="preserve"> case</w:t>
      </w:r>
      <w:r w:rsidRPr="00E808F0">
        <w:rPr>
          <w:lang w:val="en-US"/>
        </w:rPr>
        <w:t>)</w:t>
      </w:r>
    </w:p>
    <w:p w14:paraId="49BEDB68" w14:textId="2F766A58" w:rsidR="00E808F0" w:rsidRDefault="00E808F0" w:rsidP="00E808F0">
      <w:r>
        <w:t xml:space="preserve">Multiplexing of two ports can be done either by mapping DMRS on different combs or on same comb by applying a length-2 OCC. </w:t>
      </w:r>
      <w:r w:rsidR="00FC54F2">
        <w:t>In time-domain, t</w:t>
      </w:r>
      <w:r>
        <w:t>he OCC may refer to either OCC over adjacent DMRS s</w:t>
      </w:r>
      <w:r w:rsidR="00FC54F2">
        <w:t>ymbols</w:t>
      </w:r>
      <w:r>
        <w:t xml:space="preserve"> (with same amplitude) or over blocks of DMRS s</w:t>
      </w:r>
      <w:r w:rsidR="00FC54F2">
        <w:t>ymbols</w:t>
      </w:r>
      <w:r>
        <w:t xml:space="preserve">. </w:t>
      </w:r>
      <w:r w:rsidR="00A95704">
        <w:t xml:space="preserve">A claimed advantage of multiplexing two ports on the same comb is that it gives possibilities to MU-MIMO in the uplink between Rel.15 and Rel.16 terminals, and at the same time MU-MIMO between two terminals of the same release within the same comb. However, the use of MU-MIMO with more than three UEs that are coverage limited represent a very rare case. </w:t>
      </w:r>
      <w:r w:rsidR="005503AC">
        <w:t>Further</w:t>
      </w:r>
      <w:r w:rsidR="000E2015">
        <w:t>more, a</w:t>
      </w:r>
      <w:r>
        <w:t xml:space="preserve"> disadvantage of multiplexing ports on same comb via TD-OCC is that orthogonality is not preserved after spectrum shaping</w:t>
      </w:r>
      <w:r w:rsidR="00A95704">
        <w:t>, see the detailed analysis in</w:t>
      </w:r>
      <w:r>
        <w:t xml:space="preserve"> </w:t>
      </w:r>
      <w:r>
        <w:fldChar w:fldCharType="begin"/>
      </w:r>
      <w:r>
        <w:instrText xml:space="preserve"> REF _Ref1047100 \r \h </w:instrText>
      </w:r>
      <w:r>
        <w:fldChar w:fldCharType="separate"/>
      </w:r>
      <w:r w:rsidR="00A11A8E">
        <w:t>[1]</w:t>
      </w:r>
      <w:r>
        <w:fldChar w:fldCharType="end"/>
      </w:r>
      <w:r>
        <w:t>.</w:t>
      </w:r>
    </w:p>
    <w:p w14:paraId="2477DD8F" w14:textId="09399EFF" w:rsidR="00593698" w:rsidRPr="00E808F0" w:rsidRDefault="00473C1A" w:rsidP="00593698">
      <w:pPr>
        <w:pStyle w:val="Observation"/>
        <w:rPr>
          <w:lang w:val="en-US"/>
        </w:rPr>
      </w:pPr>
      <w:r>
        <w:t xml:space="preserve">By using </w:t>
      </w:r>
      <w:r w:rsidR="00F13A28">
        <w:t xml:space="preserve">TD-OCC, </w:t>
      </w:r>
      <w:r w:rsidR="00FB1A07">
        <w:t>o</w:t>
      </w:r>
      <w:r w:rsidR="00593698">
        <w:t xml:space="preserve">rthogonality </w:t>
      </w:r>
      <w:r w:rsidR="00FB1A07">
        <w:t>within</w:t>
      </w:r>
      <w:r w:rsidR="003A1A67">
        <w:t xml:space="preserve"> </w:t>
      </w:r>
      <w:r w:rsidR="00FB1A07">
        <w:t>a</w:t>
      </w:r>
      <w:r w:rsidR="003A1A67">
        <w:t xml:space="preserve"> comb </w:t>
      </w:r>
      <w:r w:rsidR="00593698">
        <w:t>is</w:t>
      </w:r>
      <w:r w:rsidR="00C5110C">
        <w:t xml:space="preserve"> not </w:t>
      </w:r>
      <w:r w:rsidR="00593698">
        <w:t>preserved after spectrum shaping.</w:t>
      </w:r>
    </w:p>
    <w:p w14:paraId="4858BEF5" w14:textId="65F655AA" w:rsidR="00FB1A07" w:rsidRDefault="00FB1A07" w:rsidP="00E808F0">
      <w:pPr>
        <w:pStyle w:val="BodyText"/>
      </w:pPr>
      <w:r>
        <w:t>Hence, in the following discussion, we assume that the two combs are used for the two ports respectively.</w:t>
      </w:r>
    </w:p>
    <w:p w14:paraId="65E26C4A" w14:textId="5B185705" w:rsidR="00E808F0" w:rsidRDefault="00E808F0" w:rsidP="00E808F0">
      <w:pPr>
        <w:pStyle w:val="BodyText"/>
      </w:pPr>
      <w:r>
        <w:fldChar w:fldCharType="begin"/>
      </w:r>
      <w:r>
        <w:instrText xml:space="preserve"> REF _Ref3299898 \h </w:instrText>
      </w:r>
      <w:r>
        <w:fldChar w:fldCharType="separate"/>
      </w:r>
      <w:r w:rsidR="00A11A8E">
        <w:t xml:space="preserve">Table </w:t>
      </w:r>
      <w:r w:rsidR="00A11A8E">
        <w:rPr>
          <w:noProof/>
        </w:rPr>
        <w:t>1</w:t>
      </w:r>
      <w:r>
        <w:fldChar w:fldCharType="end"/>
      </w:r>
      <w:r>
        <w:t xml:space="preserve"> </w:t>
      </w:r>
      <w:r w:rsidR="00FB1A07">
        <w:t xml:space="preserve">then </w:t>
      </w:r>
      <w:r>
        <w:t xml:space="preserve">shows two </w:t>
      </w:r>
      <w:r w:rsidR="00E364CB">
        <w:t>alternatives</w:t>
      </w:r>
      <w:r>
        <w:t xml:space="preserve"> for mapping two ports on combs, where </w:t>
      </w:r>
      <m:oMath>
        <m:sSub>
          <m:sSubPr>
            <m:ctrlPr>
              <w:rPr>
                <w:rFonts w:ascii="Cambria Math" w:hAnsi="Cambria Math"/>
                <w:i/>
              </w:rPr>
            </m:ctrlPr>
          </m:sSubPr>
          <m:e>
            <m:r>
              <w:rPr>
                <w:rFonts w:ascii="Cambria Math" w:hAnsi="Cambria Math"/>
              </w:rPr>
              <m:t>r</m:t>
            </m:r>
          </m:e>
          <m:sub>
            <m:f>
              <m:fPr>
                <m:type m:val="lin"/>
                <m:ctrlPr>
                  <w:rPr>
                    <w:rFonts w:ascii="Cambria Math" w:hAnsi="Cambria Math"/>
                    <w:i/>
                  </w:rPr>
                </m:ctrlPr>
              </m:fPr>
              <m:num>
                <m:r>
                  <w:rPr>
                    <w:rFonts w:ascii="Cambria Math" w:hAnsi="Cambria Math"/>
                  </w:rPr>
                  <m:t>N</m:t>
                </m:r>
              </m:num>
              <m:den>
                <m:r>
                  <w:rPr>
                    <w:rFonts w:ascii="Cambria Math" w:hAnsi="Cambria Math"/>
                  </w:rPr>
                  <m:t>2</m:t>
                </m:r>
              </m:den>
            </m:f>
          </m:sub>
        </m:sSub>
      </m:oMath>
      <w:r>
        <w:t xml:space="preserve"> denotes the time-domain DMRS sequence associated with a DFTS-PUSCH allocation of </w:t>
      </w:r>
      <m:oMath>
        <m:r>
          <w:rPr>
            <w:rFonts w:ascii="Cambria Math" w:hAnsi="Cambria Math"/>
          </w:rPr>
          <m:t>N</m:t>
        </m:r>
      </m:oMath>
      <w:r>
        <w:t xml:space="preserve"> subcarriers. </w:t>
      </w:r>
      <w:r w:rsidR="00FB1A07">
        <w:t>It is</w:t>
      </w:r>
      <w:r>
        <w:t xml:space="preserve"> observed that for </w:t>
      </w:r>
      <w:r w:rsidR="00D0365D">
        <w:t>Alt.</w:t>
      </w:r>
      <w:r>
        <w:t xml:space="preserve"> </w:t>
      </w:r>
      <w:r w:rsidR="00D0365D">
        <w:t>2</w:t>
      </w:r>
      <w:r>
        <w:t xml:space="preserve"> the two ports will have same correlation properties whereas for </w:t>
      </w:r>
      <w:r w:rsidR="00D0365D">
        <w:t xml:space="preserve">Alt. </w:t>
      </w:r>
      <w:r w:rsidR="00637F43">
        <w:t>1</w:t>
      </w:r>
      <w:r>
        <w:t xml:space="preserve"> they will not.</w:t>
      </w:r>
    </w:p>
    <w:p w14:paraId="52EE3893" w14:textId="146F35B0" w:rsidR="00D2327B" w:rsidRDefault="00E808F0" w:rsidP="00E808F0">
      <w:pPr>
        <w:pStyle w:val="BodyText"/>
      </w:pPr>
      <w:r>
        <w:t xml:space="preserve">With </w:t>
      </w:r>
      <w:r w:rsidR="006632FA">
        <w:t>Alt.</w:t>
      </w:r>
      <w:r>
        <w:t xml:space="preserve"> </w:t>
      </w:r>
      <w:r w:rsidR="006632FA">
        <w:t>2</w:t>
      </w:r>
      <w:r>
        <w:t xml:space="preserve">, it will thus be enough to derive CGS with good correlation properties for </w:t>
      </w:r>
      <m:oMath>
        <m:sSub>
          <m:sSubPr>
            <m:ctrlPr>
              <w:rPr>
                <w:rFonts w:ascii="Cambria Math" w:hAnsi="Cambria Math"/>
                <w:i/>
              </w:rPr>
            </m:ctrlPr>
          </m:sSubPr>
          <m:e>
            <m:r>
              <w:rPr>
                <w:rFonts w:ascii="Cambria Math" w:hAnsi="Cambria Math"/>
              </w:rPr>
              <m:t>r</m:t>
            </m:r>
          </m:e>
          <m:sub>
            <m:f>
              <m:fPr>
                <m:type m:val="lin"/>
                <m:ctrlPr>
                  <w:rPr>
                    <w:rFonts w:ascii="Cambria Math" w:hAnsi="Cambria Math"/>
                    <w:i/>
                  </w:rPr>
                </m:ctrlPr>
              </m:fPr>
              <m:num>
                <m:r>
                  <w:rPr>
                    <w:rFonts w:ascii="Cambria Math" w:hAnsi="Cambria Math"/>
                  </w:rPr>
                  <m:t>N</m:t>
                </m:r>
              </m:num>
              <m:den>
                <m:r>
                  <w:rPr>
                    <w:rFonts w:ascii="Cambria Math" w:hAnsi="Cambria Math"/>
                  </w:rPr>
                  <m:t>2</m:t>
                </m:r>
              </m:den>
            </m:f>
          </m:sub>
        </m:sSub>
      </m:oMath>
      <w:r>
        <w:t xml:space="preserve"> only, whereas with </w:t>
      </w:r>
      <w:r w:rsidR="006632FA">
        <w:t xml:space="preserve">Alt. 1 </w:t>
      </w:r>
      <w:r>
        <w:t xml:space="preserve">the CGS search should take the sequence construction for port 2 into account. </w:t>
      </w:r>
      <w:r w:rsidR="00AB79EC">
        <w:t xml:space="preserve">As shown in </w:t>
      </w:r>
      <w:r w:rsidR="00957FF4">
        <w:fldChar w:fldCharType="begin"/>
      </w:r>
      <w:r w:rsidR="00957FF4">
        <w:instrText xml:space="preserve"> REF _Ref1047100 \r \h </w:instrText>
      </w:r>
      <w:r w:rsidR="00957FF4">
        <w:fldChar w:fldCharType="separate"/>
      </w:r>
      <w:r w:rsidR="00A11A8E">
        <w:t>[1]</w:t>
      </w:r>
      <w:r w:rsidR="00957FF4">
        <w:fldChar w:fldCharType="end"/>
      </w:r>
      <w:r w:rsidR="00957FF4">
        <w:t xml:space="preserve">, this </w:t>
      </w:r>
      <w:r>
        <w:t xml:space="preserve">was not the case when the agreed CGS sets in </w:t>
      </w:r>
      <w:r>
        <w:fldChar w:fldCharType="begin"/>
      </w:r>
      <w:r>
        <w:instrText xml:space="preserve"> REF _Ref1047301 \r \h </w:instrText>
      </w:r>
      <w:r>
        <w:fldChar w:fldCharType="separate"/>
      </w:r>
      <w:r w:rsidR="000E2015">
        <w:t>[4]</w:t>
      </w:r>
      <w:r>
        <w:fldChar w:fldCharType="end"/>
      </w:r>
      <w:r>
        <w:t xml:space="preserve"> were constructed</w:t>
      </w:r>
      <w:r w:rsidR="00FB1A07">
        <w:t xml:space="preserve"> for </w:t>
      </w:r>
      <w:r w:rsidR="00B728C0">
        <w:t xml:space="preserve">the </w:t>
      </w:r>
      <w:r w:rsidR="00D93429">
        <w:t xml:space="preserve">sequence </w:t>
      </w:r>
      <w:r w:rsidR="00FB1A07">
        <w:t>length</w:t>
      </w:r>
      <w:r w:rsidR="00B728C0">
        <w:t>s</w:t>
      </w:r>
      <w:r w:rsidR="00FB1A07">
        <w:t xml:space="preserve"> </w:t>
      </w:r>
      <w:r w:rsidR="00B728C0">
        <w:t xml:space="preserve">of </w:t>
      </w:r>
      <w:r w:rsidR="00FB1A07">
        <w:t>12,</w:t>
      </w:r>
      <w:r w:rsidR="00B728C0">
        <w:t xml:space="preserve"> </w:t>
      </w:r>
      <w:r w:rsidR="00FB1A07">
        <w:t>18 and 24</w:t>
      </w:r>
      <w:r w:rsidR="00957FF4">
        <w:t>.</w:t>
      </w:r>
    </w:p>
    <w:p w14:paraId="6A8C5A0B" w14:textId="77F39CC2" w:rsidR="00D2327B" w:rsidRDefault="00FB1A07" w:rsidP="002D55F3">
      <w:pPr>
        <w:pStyle w:val="Observation"/>
      </w:pPr>
      <w:r>
        <w:t>The different c</w:t>
      </w:r>
      <w:r w:rsidR="004A3341">
        <w:t xml:space="preserve">orrelation properties </w:t>
      </w:r>
      <w:r w:rsidR="00920D47">
        <w:t xml:space="preserve">of </w:t>
      </w:r>
      <w:r>
        <w:t xml:space="preserve">port 0 and port 2 in </w:t>
      </w:r>
      <w:r w:rsidR="00B0602A">
        <w:t xml:space="preserve">Alt. </w:t>
      </w:r>
      <w:r w:rsidR="00816BB3">
        <w:t>1</w:t>
      </w:r>
      <w:r w:rsidR="00B0602A">
        <w:t xml:space="preserve"> </w:t>
      </w:r>
      <w:r>
        <w:t xml:space="preserve">type of </w:t>
      </w:r>
      <w:r w:rsidR="0024051E">
        <w:t xml:space="preserve">mapping </w:t>
      </w:r>
      <w:r w:rsidR="00B0602A">
        <w:t>w</w:t>
      </w:r>
      <w:r w:rsidR="0024051E">
        <w:t>ere</w:t>
      </w:r>
      <w:r w:rsidR="00B0602A">
        <w:t xml:space="preserve"> not </w:t>
      </w:r>
      <w:r w:rsidR="009C2441">
        <w:t>consider</w:t>
      </w:r>
      <w:r w:rsidR="00AD2BBF">
        <w:t>ed</w:t>
      </w:r>
      <w:r w:rsidR="005E0BF1">
        <w:t xml:space="preserve"> </w:t>
      </w:r>
      <w:r>
        <w:t xml:space="preserve">for </w:t>
      </w:r>
      <w:r w:rsidR="005019FE">
        <w:t xml:space="preserve">sequence </w:t>
      </w:r>
      <w:r>
        <w:t>length</w:t>
      </w:r>
      <w:r w:rsidR="005019FE">
        <w:t>s</w:t>
      </w:r>
      <w:r>
        <w:t xml:space="preserve"> </w:t>
      </w:r>
      <w:r w:rsidR="005019FE">
        <w:t xml:space="preserve">of </w:t>
      </w:r>
      <w:r>
        <w:t>12,</w:t>
      </w:r>
      <w:r w:rsidR="005019FE">
        <w:t xml:space="preserve"> </w:t>
      </w:r>
      <w:r>
        <w:t>18 and 24</w:t>
      </w:r>
      <w:r w:rsidR="00E241AE">
        <w:t xml:space="preserve"> </w:t>
      </w:r>
      <w:r w:rsidR="00CA398F">
        <w:fldChar w:fldCharType="begin"/>
      </w:r>
      <w:r w:rsidR="00CA398F">
        <w:instrText xml:space="preserve"> REF _Ref1047301 \r \h </w:instrText>
      </w:r>
      <w:r w:rsidR="00CA398F">
        <w:fldChar w:fldCharType="separate"/>
      </w:r>
      <w:r w:rsidR="000E2015">
        <w:t>[4]</w:t>
      </w:r>
      <w:r w:rsidR="00CA398F">
        <w:fldChar w:fldCharType="end"/>
      </w:r>
      <w:r w:rsidR="005E0BF1">
        <w:t>.</w:t>
      </w:r>
    </w:p>
    <w:p w14:paraId="3A613E55" w14:textId="133960EE" w:rsidR="00E808F0" w:rsidRDefault="00626FC9" w:rsidP="00E808F0">
      <w:pPr>
        <w:pStyle w:val="BodyText"/>
      </w:pPr>
      <w:r>
        <w:t>Given the above observations</w:t>
      </w:r>
      <w:r w:rsidR="00EE46C2">
        <w:t>,</w:t>
      </w:r>
      <w:r w:rsidR="00FB1A07">
        <w:t xml:space="preserve"> is clear the design so far in this work item is aligned with Alt.2 type of mapping</w:t>
      </w:r>
      <w:r w:rsidR="00014884">
        <w:t xml:space="preserve">. This together </w:t>
      </w:r>
      <w:r w:rsidR="00842B9B">
        <w:t xml:space="preserve">with better auto-correlations of </w:t>
      </w:r>
      <w:r w:rsidR="00D02004">
        <w:t xml:space="preserve">Alt.2 for </w:t>
      </w:r>
      <w:r w:rsidR="00FB1A07">
        <w:t>length</w:t>
      </w:r>
      <w:r w:rsidR="00D02004">
        <w:t>-</w:t>
      </w:r>
      <w:r w:rsidR="00FB1A07">
        <w:t>6 sequence design</w:t>
      </w:r>
      <w:r w:rsidR="00D02004">
        <w:t xml:space="preserve"> </w:t>
      </w:r>
      <w:r w:rsidR="00D02004">
        <w:fldChar w:fldCharType="begin"/>
      </w:r>
      <w:r w:rsidR="00D02004">
        <w:instrText xml:space="preserve"> REF _Ref4595311 \r \h </w:instrText>
      </w:r>
      <w:r w:rsidR="00D02004">
        <w:fldChar w:fldCharType="separate"/>
      </w:r>
      <w:r w:rsidR="00D02004">
        <w:t>[2]</w:t>
      </w:r>
      <w:r w:rsidR="00D02004">
        <w:fldChar w:fldCharType="end"/>
      </w:r>
      <w:r w:rsidR="00D02004">
        <w:fldChar w:fldCharType="begin"/>
      </w:r>
      <w:r w:rsidR="00D02004">
        <w:instrText xml:space="preserve"> REF _Ref4765862 \r \h </w:instrText>
      </w:r>
      <w:r w:rsidR="00D02004">
        <w:fldChar w:fldCharType="separate"/>
      </w:r>
      <w:r w:rsidR="00D02004">
        <w:t>[3]</w:t>
      </w:r>
      <w:r w:rsidR="00D02004">
        <w:fldChar w:fldCharType="end"/>
      </w:r>
      <w:r w:rsidR="00FB1A07">
        <w:t xml:space="preserve">, </w:t>
      </w:r>
      <w:r>
        <w:t xml:space="preserve">the </w:t>
      </w:r>
      <w:r w:rsidR="00593698">
        <w:t>following</w:t>
      </w:r>
      <w:r>
        <w:t xml:space="preserve"> is </w:t>
      </w:r>
      <w:r w:rsidR="00DA2F33">
        <w:t>proposed</w:t>
      </w:r>
      <w:r w:rsidR="00593698">
        <w:t>:</w:t>
      </w:r>
    </w:p>
    <w:p w14:paraId="2C5EA37C" w14:textId="70C385FB" w:rsidR="009C2441" w:rsidRDefault="00FB1A07" w:rsidP="009C2441">
      <w:pPr>
        <w:pStyle w:val="Proposal"/>
      </w:pPr>
      <w:bookmarkStart w:id="1" w:name="_Toc4485441"/>
      <w:bookmarkStart w:id="2" w:name="_Toc4485517"/>
      <w:bookmarkStart w:id="3" w:name="_Toc4485618"/>
      <w:bookmarkStart w:id="4" w:name="_Toc4485636"/>
      <w:bookmarkStart w:id="5" w:name="_Toc4656571"/>
      <w:bookmarkStart w:id="6" w:name="_Toc4656609"/>
      <w:r>
        <w:lastRenderedPageBreak/>
        <w:t>For the design of length</w:t>
      </w:r>
      <w:r w:rsidR="0036096B">
        <w:t>-</w:t>
      </w:r>
      <w:r>
        <w:t xml:space="preserve">6 CGS, the </w:t>
      </w:r>
      <w:r w:rsidR="009051DB" w:rsidRPr="009051DB">
        <w:t xml:space="preserve">DMRS ports are </w:t>
      </w:r>
      <w:r>
        <w:t xml:space="preserve">assumed to be </w:t>
      </w:r>
      <w:r w:rsidR="009051DB" w:rsidRPr="009051DB">
        <w:t>mapped on different combs according to</w:t>
      </w:r>
      <w:r w:rsidR="00145873">
        <w:t xml:space="preserve"> Alt</w:t>
      </w:r>
      <w:r w:rsidR="00F17784">
        <w:t>.</w:t>
      </w:r>
      <w:r w:rsidR="00145873">
        <w:t xml:space="preserve"> 2</w:t>
      </w:r>
      <w:r w:rsidR="009051DB" w:rsidRPr="009051DB">
        <w:t xml:space="preserve"> in</w:t>
      </w:r>
      <w:r w:rsidR="009051DB">
        <w:t xml:space="preserve"> </w:t>
      </w:r>
      <w:r w:rsidR="009051DB">
        <w:fldChar w:fldCharType="begin"/>
      </w:r>
      <w:r w:rsidR="009051DB">
        <w:instrText xml:space="preserve"> REF _Ref3300394 \h </w:instrText>
      </w:r>
      <w:r w:rsidR="009051DB">
        <w:fldChar w:fldCharType="separate"/>
      </w:r>
      <w:r w:rsidR="00A11A8E">
        <w:t xml:space="preserve">Table </w:t>
      </w:r>
      <w:r w:rsidR="00A11A8E">
        <w:rPr>
          <w:noProof/>
        </w:rPr>
        <w:t>1</w:t>
      </w:r>
      <w:r w:rsidR="00A11A8E">
        <w:t>.</w:t>
      </w:r>
      <w:bookmarkEnd w:id="1"/>
      <w:bookmarkEnd w:id="2"/>
      <w:bookmarkEnd w:id="3"/>
      <w:bookmarkEnd w:id="4"/>
      <w:bookmarkEnd w:id="5"/>
      <w:bookmarkEnd w:id="6"/>
      <w:r w:rsidR="009051DB">
        <w:fldChar w:fldCharType="end"/>
      </w:r>
    </w:p>
    <w:p w14:paraId="0835C456" w14:textId="77777777" w:rsidR="00370BAD" w:rsidRPr="00E808F0" w:rsidRDefault="00370BAD" w:rsidP="00370BAD">
      <w:pPr>
        <w:pStyle w:val="Proposal"/>
        <w:numPr>
          <w:ilvl w:val="0"/>
          <w:numId w:val="0"/>
        </w:numPr>
        <w:ind w:left="1701"/>
      </w:pPr>
    </w:p>
    <w:p w14:paraId="523F9057" w14:textId="78A97221" w:rsidR="00A36FD1" w:rsidRPr="00145873" w:rsidRDefault="00E808F0" w:rsidP="00145873">
      <w:pPr>
        <w:pStyle w:val="Caption"/>
        <w:rPr>
          <w:lang w:val="en-US"/>
        </w:rPr>
      </w:pPr>
      <w:bookmarkStart w:id="7" w:name="_Ref3299898"/>
      <w:bookmarkStart w:id="8" w:name="_Ref3300394"/>
      <w:r>
        <w:t xml:space="preserve">Table </w:t>
      </w:r>
      <w:r>
        <w:fldChar w:fldCharType="begin"/>
      </w:r>
      <w:r>
        <w:instrText xml:space="preserve"> SEQ Table \* ARABIC </w:instrText>
      </w:r>
      <w:r>
        <w:fldChar w:fldCharType="separate"/>
      </w:r>
      <w:r w:rsidR="00A11A8E">
        <w:rPr>
          <w:noProof/>
        </w:rPr>
        <w:t>1</w:t>
      </w:r>
      <w:r>
        <w:fldChar w:fldCharType="end"/>
      </w:r>
      <w:bookmarkEnd w:id="7"/>
      <w:r>
        <w:t>.</w:t>
      </w:r>
      <w:bookmarkEnd w:id="8"/>
      <w:r>
        <w:t xml:space="preserve"> </w:t>
      </w:r>
      <w:r w:rsidR="001B1CA9">
        <w:t xml:space="preserve">Two </w:t>
      </w:r>
      <w:r w:rsidR="00145873">
        <w:t>alternatives</w:t>
      </w:r>
      <w:r w:rsidR="001B1CA9">
        <w:t xml:space="preserve"> for </w:t>
      </w:r>
      <w:r w:rsidR="001B1CA9">
        <w:rPr>
          <w:lang w:val="en-US"/>
        </w:rPr>
        <w:t>m</w:t>
      </w:r>
      <w:r w:rsidR="009051DB">
        <w:rPr>
          <w:lang w:val="en-US"/>
        </w:rPr>
        <w:t xml:space="preserve">apping </w:t>
      </w:r>
      <w:r w:rsidR="009051DB" w:rsidRPr="00DB7EB7">
        <w:rPr>
          <w:lang w:val="en-US"/>
        </w:rPr>
        <w:t xml:space="preserve">DMRS ports on </w:t>
      </w:r>
      <w:r w:rsidR="009051DB">
        <w:rPr>
          <w:lang w:val="en-US"/>
        </w:rPr>
        <w:t>different combs.</w:t>
      </w:r>
    </w:p>
    <w:tbl>
      <w:tblPr>
        <w:tblStyle w:val="TableGrid"/>
        <w:tblW w:w="9242" w:type="dxa"/>
        <w:tblLook w:val="04A0" w:firstRow="1" w:lastRow="0" w:firstColumn="1" w:lastColumn="0" w:noHBand="0" w:noVBand="1"/>
      </w:tblPr>
      <w:tblGrid>
        <w:gridCol w:w="850"/>
        <w:gridCol w:w="2098"/>
        <w:gridCol w:w="2098"/>
        <w:gridCol w:w="2098"/>
        <w:gridCol w:w="2098"/>
      </w:tblGrid>
      <w:tr w:rsidR="00A36FD1" w14:paraId="4A90CC7E" w14:textId="77777777" w:rsidTr="00F13A28">
        <w:tc>
          <w:tcPr>
            <w:tcW w:w="850" w:type="dxa"/>
            <w:vMerge w:val="restart"/>
          </w:tcPr>
          <w:p w14:paraId="6B9146B3" w14:textId="77777777" w:rsidR="00A36FD1" w:rsidRDefault="00A36FD1" w:rsidP="00F13A28">
            <w:pPr>
              <w:pStyle w:val="BodyText"/>
            </w:pPr>
          </w:p>
          <w:p w14:paraId="3F522CD9" w14:textId="77777777" w:rsidR="00A36FD1" w:rsidRDefault="00A36FD1" w:rsidP="00F13A28">
            <w:pPr>
              <w:pStyle w:val="BodyText"/>
            </w:pPr>
          </w:p>
        </w:tc>
        <w:tc>
          <w:tcPr>
            <w:tcW w:w="4196" w:type="dxa"/>
            <w:gridSpan w:val="2"/>
          </w:tcPr>
          <w:p w14:paraId="4E8F695B" w14:textId="5CFDE00C" w:rsidR="00A36FD1" w:rsidRPr="004E5B16" w:rsidRDefault="00145873" w:rsidP="00F13A28">
            <w:pPr>
              <w:pStyle w:val="BodyText"/>
              <w:jc w:val="center"/>
              <w:rPr>
                <w:b/>
              </w:rPr>
            </w:pPr>
            <w:r>
              <w:rPr>
                <w:b/>
              </w:rPr>
              <w:t>Alt</w:t>
            </w:r>
            <w:r w:rsidR="00F17784">
              <w:rPr>
                <w:b/>
              </w:rPr>
              <w:t>.</w:t>
            </w:r>
            <w:r>
              <w:rPr>
                <w:b/>
              </w:rPr>
              <w:t xml:space="preserve"> 1</w:t>
            </w:r>
          </w:p>
        </w:tc>
        <w:tc>
          <w:tcPr>
            <w:tcW w:w="4196" w:type="dxa"/>
            <w:gridSpan w:val="2"/>
          </w:tcPr>
          <w:p w14:paraId="6EC9B0CE" w14:textId="3A5A94B6" w:rsidR="00A36FD1" w:rsidRPr="004E5B16" w:rsidRDefault="00145873" w:rsidP="00F13A28">
            <w:pPr>
              <w:pStyle w:val="BodyText"/>
              <w:jc w:val="center"/>
              <w:rPr>
                <w:b/>
              </w:rPr>
            </w:pPr>
            <w:r>
              <w:rPr>
                <w:b/>
              </w:rPr>
              <w:t>Alt</w:t>
            </w:r>
            <w:r w:rsidR="00F17784">
              <w:rPr>
                <w:b/>
              </w:rPr>
              <w:t>.</w:t>
            </w:r>
            <w:r>
              <w:rPr>
                <w:b/>
              </w:rPr>
              <w:t xml:space="preserve"> </w:t>
            </w:r>
            <w:r w:rsidR="00A36FD1" w:rsidRPr="004E5B16">
              <w:rPr>
                <w:b/>
              </w:rPr>
              <w:t>2</w:t>
            </w:r>
          </w:p>
        </w:tc>
      </w:tr>
      <w:tr w:rsidR="00A36FD1" w14:paraId="14061DE1" w14:textId="77777777" w:rsidTr="00F13A28">
        <w:tc>
          <w:tcPr>
            <w:tcW w:w="850" w:type="dxa"/>
            <w:vMerge/>
          </w:tcPr>
          <w:p w14:paraId="3001C8C7" w14:textId="77777777" w:rsidR="00A36FD1" w:rsidRDefault="00A36FD1" w:rsidP="00F13A28">
            <w:pPr>
              <w:pStyle w:val="BodyText"/>
            </w:pPr>
          </w:p>
        </w:tc>
        <w:tc>
          <w:tcPr>
            <w:tcW w:w="2098" w:type="dxa"/>
          </w:tcPr>
          <w:p w14:paraId="4F804D50" w14:textId="77777777" w:rsidR="00A36FD1" w:rsidRDefault="00A36FD1" w:rsidP="00F13A28">
            <w:pPr>
              <w:pStyle w:val="BodyText"/>
              <w:jc w:val="center"/>
            </w:pPr>
            <w:r>
              <w:t>TD</w:t>
            </w:r>
          </w:p>
        </w:tc>
        <w:tc>
          <w:tcPr>
            <w:tcW w:w="2098" w:type="dxa"/>
          </w:tcPr>
          <w:p w14:paraId="0822D9CC" w14:textId="77777777" w:rsidR="00A36FD1" w:rsidRDefault="00A36FD1" w:rsidP="00F13A28">
            <w:pPr>
              <w:pStyle w:val="BodyText"/>
              <w:jc w:val="center"/>
            </w:pPr>
            <w:r>
              <w:t>FD</w:t>
            </w:r>
          </w:p>
        </w:tc>
        <w:tc>
          <w:tcPr>
            <w:tcW w:w="2098" w:type="dxa"/>
          </w:tcPr>
          <w:p w14:paraId="3C0A1185" w14:textId="77777777" w:rsidR="00A36FD1" w:rsidRDefault="00A36FD1" w:rsidP="00F13A28">
            <w:pPr>
              <w:pStyle w:val="BodyText"/>
              <w:jc w:val="center"/>
            </w:pPr>
            <w:r>
              <w:t>TD</w:t>
            </w:r>
          </w:p>
        </w:tc>
        <w:tc>
          <w:tcPr>
            <w:tcW w:w="2098" w:type="dxa"/>
          </w:tcPr>
          <w:p w14:paraId="694EEDCF" w14:textId="77777777" w:rsidR="00A36FD1" w:rsidRDefault="00A36FD1" w:rsidP="00F13A28">
            <w:pPr>
              <w:pStyle w:val="BodyText"/>
              <w:jc w:val="center"/>
            </w:pPr>
            <w:r>
              <w:t>FD</w:t>
            </w:r>
          </w:p>
        </w:tc>
      </w:tr>
      <w:tr w:rsidR="00145873" w14:paraId="1B116F3A" w14:textId="77777777" w:rsidTr="00F13A28">
        <w:tc>
          <w:tcPr>
            <w:tcW w:w="850" w:type="dxa"/>
          </w:tcPr>
          <w:p w14:paraId="49B507FF" w14:textId="77777777" w:rsidR="00145873" w:rsidRPr="006A16E0" w:rsidRDefault="00145873" w:rsidP="00145873">
            <w:pPr>
              <w:pStyle w:val="BodyText"/>
              <w:rPr>
                <w:rFonts w:ascii="Arial" w:hAnsi="Arial" w:cs="Arial"/>
              </w:rPr>
            </w:pPr>
            <w:r w:rsidRPr="006A16E0">
              <w:rPr>
                <w:rFonts w:ascii="Arial" w:hAnsi="Arial" w:cs="Arial"/>
              </w:rPr>
              <w:t>Port 0</w:t>
            </w:r>
          </w:p>
        </w:tc>
        <w:tc>
          <w:tcPr>
            <w:tcW w:w="2098" w:type="dxa"/>
          </w:tcPr>
          <w:p w14:paraId="41009183" w14:textId="0EB8E902" w:rsidR="00145873" w:rsidRDefault="00FE1226" w:rsidP="00145873">
            <w:pPr>
              <w:pStyle w:val="BodyText"/>
              <w:jc w:val="center"/>
            </w:pPr>
            <m:oMathPara>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f>
                          <m:fPr>
                            <m:type m:val="lin"/>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 xml:space="preserve"> </m:t>
                        </m:r>
                      </m:sub>
                    </m:sSub>
                    <m:r>
                      <w:rPr>
                        <w:rFonts w:ascii="Cambria Math" w:hAnsi="Cambria Math"/>
                      </w:rPr>
                      <m:t>,</m:t>
                    </m:r>
                    <m:sSub>
                      <m:sSubPr>
                        <m:ctrlPr>
                          <w:rPr>
                            <w:rFonts w:ascii="Cambria Math" w:hAnsi="Cambria Math"/>
                            <w:i/>
                          </w:rPr>
                        </m:ctrlPr>
                      </m:sSubPr>
                      <m:e>
                        <m:r>
                          <w:rPr>
                            <w:rFonts w:ascii="Cambria Math" w:hAnsi="Cambria Math"/>
                          </w:rPr>
                          <m:t>r</m:t>
                        </m:r>
                      </m:e>
                      <m:sub>
                        <m:f>
                          <m:fPr>
                            <m:type m:val="lin"/>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 xml:space="preserve"> </m:t>
                        </m:r>
                      </m:sub>
                    </m:sSub>
                  </m:e>
                </m:d>
              </m:oMath>
            </m:oMathPara>
          </w:p>
        </w:tc>
        <w:tc>
          <w:tcPr>
            <w:tcW w:w="2098" w:type="dxa"/>
          </w:tcPr>
          <w:p w14:paraId="4DDB1A31" w14:textId="66CFA9EC" w:rsidR="00145873" w:rsidRDefault="00FE1226" w:rsidP="00145873">
            <w:pPr>
              <w:pStyle w:val="BodyText"/>
              <w:jc w:val="center"/>
            </w:pPr>
            <m:oMathPara>
              <m:oMath>
                <m:sSub>
                  <m:sSubPr>
                    <m:ctrlPr>
                      <w:rPr>
                        <w:rFonts w:ascii="Cambria Math" w:hAnsi="Cambria Math"/>
                        <w:i/>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k</m:t>
                    </m:r>
                  </m:e>
                </m:d>
              </m:oMath>
            </m:oMathPara>
          </w:p>
        </w:tc>
        <w:tc>
          <w:tcPr>
            <w:tcW w:w="2098" w:type="dxa"/>
          </w:tcPr>
          <w:p w14:paraId="6988AE34" w14:textId="71DF9B2A" w:rsidR="00145873" w:rsidRDefault="00FE1226" w:rsidP="00145873">
            <w:pPr>
              <w:pStyle w:val="BodyText"/>
              <w:jc w:val="center"/>
            </w:pPr>
            <m:oMathPara>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f>
                          <m:fPr>
                            <m:type m:val="lin"/>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 xml:space="preserve"> </m:t>
                        </m:r>
                      </m:sub>
                    </m:sSub>
                    <m:r>
                      <w:rPr>
                        <w:rFonts w:ascii="Cambria Math" w:hAnsi="Cambria Math"/>
                      </w:rPr>
                      <m:t>,</m:t>
                    </m:r>
                    <m:sSub>
                      <m:sSubPr>
                        <m:ctrlPr>
                          <w:rPr>
                            <w:rFonts w:ascii="Cambria Math" w:hAnsi="Cambria Math"/>
                            <w:i/>
                          </w:rPr>
                        </m:ctrlPr>
                      </m:sSubPr>
                      <m:e>
                        <m:r>
                          <w:rPr>
                            <w:rFonts w:ascii="Cambria Math" w:hAnsi="Cambria Math"/>
                          </w:rPr>
                          <m:t>r</m:t>
                        </m:r>
                      </m:e>
                      <m:sub>
                        <m:f>
                          <m:fPr>
                            <m:type m:val="lin"/>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 xml:space="preserve"> </m:t>
                        </m:r>
                      </m:sub>
                    </m:sSub>
                  </m:e>
                </m:d>
              </m:oMath>
            </m:oMathPara>
          </w:p>
        </w:tc>
        <w:tc>
          <w:tcPr>
            <w:tcW w:w="2098" w:type="dxa"/>
          </w:tcPr>
          <w:p w14:paraId="3B8FEA04" w14:textId="2A507F1D" w:rsidR="00145873" w:rsidRDefault="00FE1226" w:rsidP="00145873">
            <w:pPr>
              <w:pStyle w:val="BodyText"/>
              <w:jc w:val="center"/>
            </w:pPr>
            <m:oMathPara>
              <m:oMath>
                <m:sSub>
                  <m:sSubPr>
                    <m:ctrlPr>
                      <w:rPr>
                        <w:rFonts w:ascii="Cambria Math" w:hAnsi="Cambria Math"/>
                        <w:i/>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k</m:t>
                    </m:r>
                  </m:e>
                </m:d>
              </m:oMath>
            </m:oMathPara>
          </w:p>
        </w:tc>
      </w:tr>
      <w:tr w:rsidR="00145873" w14:paraId="423AA022" w14:textId="77777777" w:rsidTr="00F13A28">
        <w:tc>
          <w:tcPr>
            <w:tcW w:w="850" w:type="dxa"/>
          </w:tcPr>
          <w:p w14:paraId="06E4BA66" w14:textId="77777777" w:rsidR="00145873" w:rsidRPr="006A16E0" w:rsidRDefault="00145873" w:rsidP="00145873">
            <w:pPr>
              <w:pStyle w:val="BodyText"/>
              <w:rPr>
                <w:rFonts w:ascii="Arial" w:hAnsi="Arial" w:cs="Arial"/>
              </w:rPr>
            </w:pPr>
            <w:r w:rsidRPr="006A16E0">
              <w:rPr>
                <w:rFonts w:ascii="Arial" w:hAnsi="Arial" w:cs="Arial"/>
              </w:rPr>
              <w:t>Port 2</w:t>
            </w:r>
          </w:p>
        </w:tc>
        <w:tc>
          <w:tcPr>
            <w:tcW w:w="2098" w:type="dxa"/>
          </w:tcPr>
          <w:p w14:paraId="0FCF829F" w14:textId="47B6A56A" w:rsidR="00145873" w:rsidRDefault="00FE1226" w:rsidP="00145873">
            <w:pPr>
              <w:pStyle w:val="BodyText"/>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N</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f>
                          <m:fPr>
                            <m:type m:val="lin"/>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 xml:space="preserve"> </m:t>
                        </m:r>
                      </m:sub>
                    </m:sSub>
                    <m:r>
                      <w:rPr>
                        <w:rFonts w:ascii="Cambria Math" w:hAnsi="Cambria Math"/>
                      </w:rPr>
                      <m:t>,</m:t>
                    </m:r>
                    <m:sSub>
                      <m:sSubPr>
                        <m:ctrlPr>
                          <w:rPr>
                            <w:rFonts w:ascii="Cambria Math" w:hAnsi="Cambria Math"/>
                            <w:i/>
                          </w:rPr>
                        </m:ctrlPr>
                      </m:sSubPr>
                      <m:e>
                        <m:r>
                          <w:rPr>
                            <w:rFonts w:ascii="Cambria Math" w:hAnsi="Cambria Math"/>
                          </w:rPr>
                          <m:t>-r</m:t>
                        </m:r>
                      </m:e>
                      <m:sub>
                        <m:f>
                          <m:fPr>
                            <m:type m:val="lin"/>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 xml:space="preserve"> </m:t>
                        </m:r>
                      </m:sub>
                    </m:sSub>
                  </m:e>
                </m:d>
              </m:oMath>
            </m:oMathPara>
          </w:p>
        </w:tc>
        <w:tc>
          <w:tcPr>
            <w:tcW w:w="2098" w:type="dxa"/>
          </w:tcPr>
          <w:p w14:paraId="26D2BDA5" w14:textId="44F4B5D0" w:rsidR="00145873" w:rsidRDefault="00FE1226" w:rsidP="00145873">
            <w:pPr>
              <w:pStyle w:val="BodyText"/>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N</m:t>
                    </m:r>
                  </m:sub>
                </m:sSub>
                <m:d>
                  <m:dPr>
                    <m:ctrlPr>
                      <w:rPr>
                        <w:rFonts w:ascii="Cambria Math" w:hAnsi="Cambria Math"/>
                        <w:i/>
                      </w:rPr>
                    </m:ctrlPr>
                  </m:dPr>
                  <m:e>
                    <m:r>
                      <w:rPr>
                        <w:rFonts w:ascii="Cambria Math" w:hAnsi="Cambria Math"/>
                      </w:rPr>
                      <m:t>k</m:t>
                    </m:r>
                  </m:e>
                </m:d>
              </m:oMath>
            </m:oMathPara>
          </w:p>
        </w:tc>
        <w:tc>
          <w:tcPr>
            <w:tcW w:w="2098" w:type="dxa"/>
          </w:tcPr>
          <w:p w14:paraId="7DC21909" w14:textId="6D2941E4" w:rsidR="00145873" w:rsidRDefault="00FE1226" w:rsidP="00145873">
            <w:pPr>
              <w:pStyle w:val="BodyTex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e</m:t>
                        </m:r>
                      </m:e>
                      <m:sup>
                        <m:r>
                          <w:rPr>
                            <w:rFonts w:ascii="Cambria Math" w:hAnsi="Cambria Math"/>
                          </w:rPr>
                          <m:t>j2π</m:t>
                        </m:r>
                        <m:f>
                          <m:fPr>
                            <m:type m:val="lin"/>
                            <m:ctrlPr>
                              <w:rPr>
                                <w:rFonts w:ascii="Cambria Math" w:hAnsi="Cambria Math"/>
                                <w:i/>
                              </w:rPr>
                            </m:ctrlPr>
                          </m:fPr>
                          <m:num>
                            <m:r>
                              <w:rPr>
                                <w:rFonts w:ascii="Cambria Math" w:hAnsi="Cambria Math"/>
                              </w:rPr>
                              <m:t>n</m:t>
                            </m:r>
                          </m:num>
                          <m:den>
                            <m:r>
                              <w:rPr>
                                <w:rFonts w:ascii="Cambria Math" w:hAnsi="Cambria Math"/>
                              </w:rPr>
                              <m:t>N</m:t>
                            </m:r>
                          </m:den>
                        </m:f>
                      </m:sup>
                    </m:sSup>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n</m:t>
                    </m:r>
                  </m:e>
                </m:d>
              </m:oMath>
            </m:oMathPara>
          </w:p>
        </w:tc>
        <w:tc>
          <w:tcPr>
            <w:tcW w:w="2098" w:type="dxa"/>
          </w:tcPr>
          <w:p w14:paraId="1A477405" w14:textId="62D1B72B" w:rsidR="00145873" w:rsidRDefault="00FE1226" w:rsidP="00145873">
            <w:pPr>
              <w:pStyle w:val="BodyText"/>
              <w:jc w:val="center"/>
            </w:pPr>
            <m:oMathPara>
              <m:oMath>
                <m:sSub>
                  <m:sSubPr>
                    <m:ctrlPr>
                      <w:rPr>
                        <w:rFonts w:ascii="Cambria Math" w:hAnsi="Cambria Math"/>
                        <w:i/>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k-1</m:t>
                    </m:r>
                  </m:e>
                </m:d>
              </m:oMath>
            </m:oMathPara>
          </w:p>
        </w:tc>
      </w:tr>
      <w:tr w:rsidR="00A36FD1" w14:paraId="6A0C4578" w14:textId="77777777" w:rsidTr="00F13A28">
        <w:tc>
          <w:tcPr>
            <w:tcW w:w="850" w:type="dxa"/>
          </w:tcPr>
          <w:p w14:paraId="5E1E1AA8" w14:textId="77777777" w:rsidR="00A36FD1" w:rsidRDefault="00A36FD1" w:rsidP="00F13A28">
            <w:pPr>
              <w:pStyle w:val="BodyText"/>
              <w:rPr>
                <w:rFonts w:ascii="Arial" w:hAnsi="Arial"/>
              </w:rPr>
            </w:pPr>
          </w:p>
        </w:tc>
        <w:tc>
          <w:tcPr>
            <w:tcW w:w="4196" w:type="dxa"/>
            <w:gridSpan w:val="2"/>
          </w:tcPr>
          <w:p w14:paraId="43F184DC" w14:textId="27594D01" w:rsidR="00A36FD1" w:rsidRDefault="00A36FD1" w:rsidP="00F13A28">
            <w:pPr>
              <w:pStyle w:val="BodyText"/>
              <w:jc w:val="center"/>
            </w:pPr>
            <w:r>
              <w:t xml:space="preserve">Ports have </w:t>
            </w:r>
            <w:r w:rsidR="00F17784" w:rsidRPr="00F17784">
              <w:rPr>
                <w:b/>
              </w:rPr>
              <w:t>different</w:t>
            </w:r>
            <w:r>
              <w:t xml:space="preserve"> auto-correlation properties</w:t>
            </w:r>
          </w:p>
        </w:tc>
        <w:tc>
          <w:tcPr>
            <w:tcW w:w="4196" w:type="dxa"/>
            <w:gridSpan w:val="2"/>
          </w:tcPr>
          <w:p w14:paraId="2382BFFE" w14:textId="78021494" w:rsidR="00A36FD1" w:rsidRDefault="00A36FD1" w:rsidP="00F13A28">
            <w:pPr>
              <w:pStyle w:val="BodyText"/>
              <w:jc w:val="center"/>
            </w:pPr>
            <w:r>
              <w:t xml:space="preserve">Ports have </w:t>
            </w:r>
            <w:r w:rsidR="00F17784">
              <w:rPr>
                <w:b/>
              </w:rPr>
              <w:t xml:space="preserve">same </w:t>
            </w:r>
            <w:r w:rsidRPr="009051DB">
              <w:t>auto</w:t>
            </w:r>
            <w:r>
              <w:rPr>
                <w:b/>
              </w:rPr>
              <w:t>-</w:t>
            </w:r>
            <w:r>
              <w:t>correlation properties</w:t>
            </w:r>
          </w:p>
        </w:tc>
      </w:tr>
      <w:tr w:rsidR="00A36FD1" w14:paraId="6F9E6649" w14:textId="77777777" w:rsidTr="00F13A28">
        <w:tc>
          <w:tcPr>
            <w:tcW w:w="850" w:type="dxa"/>
          </w:tcPr>
          <w:p w14:paraId="73D1F065" w14:textId="77777777" w:rsidR="00A36FD1" w:rsidRDefault="00A36FD1" w:rsidP="00F13A28">
            <w:pPr>
              <w:pStyle w:val="BodyText"/>
              <w:rPr>
                <w:rFonts w:ascii="Arial" w:hAnsi="Arial"/>
              </w:rPr>
            </w:pPr>
          </w:p>
          <w:p w14:paraId="580050CB" w14:textId="77777777" w:rsidR="00A36FD1" w:rsidRDefault="00A36FD1" w:rsidP="00F13A28">
            <w:pPr>
              <w:pStyle w:val="BodyText"/>
              <w:rPr>
                <w:rFonts w:ascii="Arial" w:hAnsi="Arial"/>
              </w:rPr>
            </w:pPr>
            <w:r>
              <w:rPr>
                <w:rFonts w:ascii="Arial" w:hAnsi="Arial"/>
              </w:rPr>
              <w:t>Note</w:t>
            </w:r>
          </w:p>
        </w:tc>
        <w:tc>
          <w:tcPr>
            <w:tcW w:w="8392" w:type="dxa"/>
            <w:gridSpan w:val="4"/>
          </w:tcPr>
          <w:p w14:paraId="6D72FE9B" w14:textId="77777777" w:rsidR="00A36FD1" w:rsidRDefault="00FE1226" w:rsidP="00F13A28">
            <w:pPr>
              <w:pStyle w:val="BodyText"/>
            </w:pPr>
            <m:oMath>
              <m:sSub>
                <m:sSubPr>
                  <m:ctrlPr>
                    <w:rPr>
                      <w:rFonts w:ascii="Cambria Math" w:hAnsi="Cambria Math"/>
                      <w:i/>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k</m:t>
                  </m:r>
                </m:e>
              </m:d>
            </m:oMath>
            <w:r w:rsidR="00A36FD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N</m:t>
                  </m:r>
                </m:sub>
              </m:sSub>
              <m:d>
                <m:dPr>
                  <m:ctrlPr>
                    <w:rPr>
                      <w:rFonts w:ascii="Cambria Math" w:hAnsi="Cambria Math"/>
                      <w:i/>
                    </w:rPr>
                  </m:ctrlPr>
                </m:dPr>
                <m:e>
                  <m:r>
                    <w:rPr>
                      <w:rFonts w:ascii="Cambria Math" w:hAnsi="Cambria Math"/>
                    </w:rPr>
                    <m:t>k</m:t>
                  </m:r>
                </m:e>
              </m:d>
            </m:oMath>
            <w:r w:rsidR="00A36FD1">
              <w:t xml:space="preserve"> are given by </w:t>
            </w:r>
            <m:oMath>
              <m:sSub>
                <m:sSubPr>
                  <m:ctrlPr>
                    <w:rPr>
                      <w:rFonts w:ascii="Cambria Math" w:hAnsi="Cambria Math"/>
                      <w:i/>
                    </w:rPr>
                  </m:ctrlPr>
                </m:sSubPr>
                <m:e>
                  <m:r>
                    <w:rPr>
                      <w:rFonts w:ascii="Cambria Math" w:hAnsi="Cambria Math"/>
                    </w:rPr>
                    <m:t>Z</m:t>
                  </m:r>
                </m:e>
                <m:sub>
                  <m:r>
                    <w:rPr>
                      <w:rFonts w:ascii="Cambria Math" w:hAnsi="Cambria Math"/>
                    </w:rPr>
                    <m:t>N</m:t>
                  </m:r>
                </m:sub>
              </m:sSub>
              <m:d>
                <m:dPr>
                  <m:ctrlPr>
                    <w:rPr>
                      <w:rFonts w:ascii="Cambria Math" w:hAnsi="Cambria Math"/>
                      <w:i/>
                    </w:rPr>
                  </m:ctrlPr>
                </m:dPr>
                <m:e>
                  <m:r>
                    <w:rPr>
                      <w:rFonts w:ascii="Cambria Math" w:hAnsi="Cambria Math"/>
                    </w:rPr>
                    <m:t>k</m:t>
                  </m:r>
                </m:e>
              </m:d>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jπk</m:t>
                      </m:r>
                    </m:sup>
                  </m:sSup>
                </m:e>
              </m:d>
            </m:oMath>
            <w:r w:rsidR="00A36FD1">
              <w:t xml:space="preserve"> and </w:t>
            </w:r>
            <m:oMath>
              <m:sSub>
                <m:sSubPr>
                  <m:ctrlPr>
                    <w:rPr>
                      <w:rFonts w:ascii="Cambria Math" w:hAnsi="Cambria Math"/>
                      <w:i/>
                    </w:rPr>
                  </m:ctrlPr>
                </m:sSubPr>
                <m:e>
                  <m:r>
                    <w:rPr>
                      <w:rFonts w:ascii="Cambria Math" w:hAnsi="Cambria Math"/>
                    </w:rPr>
                    <m:t>Z</m:t>
                  </m:r>
                </m:e>
                <m:sub>
                  <m:r>
                    <w:rPr>
                      <w:rFonts w:ascii="Cambria Math" w:hAnsi="Cambria Math"/>
                    </w:rPr>
                    <m:t>N</m:t>
                  </m:r>
                </m:sub>
              </m:sSub>
              <m:d>
                <m:dPr>
                  <m:ctrlPr>
                    <w:rPr>
                      <w:rFonts w:ascii="Cambria Math" w:hAnsi="Cambria Math"/>
                      <w:i/>
                    </w:rPr>
                  </m:ctrlPr>
                </m:dPr>
                <m:e>
                  <m:r>
                    <w:rPr>
                      <w:rFonts w:ascii="Cambria Math" w:hAnsi="Cambria Math"/>
                    </w:rPr>
                    <m:t>k</m:t>
                  </m:r>
                </m:e>
              </m:d>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jπk</m:t>
                      </m:r>
                    </m:sup>
                  </m:sSup>
                </m:e>
              </m:d>
            </m:oMath>
            <w:r w:rsidR="00A36FD1">
              <w:t xml:space="preserve">, respectively, with </w:t>
            </w:r>
            <m:oMath>
              <m:sSub>
                <m:sSubPr>
                  <m:ctrlPr>
                    <w:rPr>
                      <w:rFonts w:ascii="Cambria Math" w:hAnsi="Cambria Math"/>
                      <w:i/>
                    </w:rPr>
                  </m:ctrlPr>
                </m:sSubPr>
                <m:e>
                  <m:r>
                    <w:rPr>
                      <w:rFonts w:ascii="Cambria Math" w:hAnsi="Cambria Math"/>
                    </w:rPr>
                    <m:t>Z</m:t>
                  </m:r>
                </m:e>
                <m:sub>
                  <m:r>
                    <w:rPr>
                      <w:rFonts w:ascii="Cambria Math" w:hAnsi="Cambria Math"/>
                    </w:rPr>
                    <m:t>N</m:t>
                  </m:r>
                </m:sub>
              </m:sSub>
            </m:oMath>
            <w:r w:rsidR="00A36FD1">
              <w:t xml:space="preserve"> being the DFT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f>
                        <m:fPr>
                          <m:type m:val="lin"/>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 xml:space="preserve"> </m:t>
                      </m:r>
                    </m:sub>
                  </m:sSub>
                  <m:r>
                    <w:rPr>
                      <w:rFonts w:ascii="Cambria Math" w:hAnsi="Cambria Math"/>
                    </w:rPr>
                    <m:t>,</m:t>
                  </m:r>
                  <m:sSub>
                    <m:sSubPr>
                      <m:ctrlPr>
                        <w:rPr>
                          <w:rFonts w:ascii="Cambria Math" w:hAnsi="Cambria Math"/>
                          <w:i/>
                        </w:rPr>
                      </m:ctrlPr>
                    </m:sSubPr>
                    <m:e>
                      <m:r>
                        <w:rPr>
                          <w:rFonts w:ascii="Cambria Math" w:hAnsi="Cambria Math"/>
                        </w:rPr>
                        <m:t>0</m:t>
                      </m:r>
                    </m:e>
                    <m:sub>
                      <m:f>
                        <m:fPr>
                          <m:type m:val="lin"/>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 xml:space="preserve"> </m:t>
                      </m:r>
                    </m:sub>
                  </m:sSub>
                </m:e>
              </m:d>
            </m:oMath>
            <w:r w:rsidR="00A36FD1">
              <w:t xml:space="preserve">, for which </w:t>
            </w:r>
            <m:oMath>
              <m:sSub>
                <m:sSubPr>
                  <m:ctrlPr>
                    <w:rPr>
                      <w:rFonts w:ascii="Cambria Math" w:hAnsi="Cambria Math"/>
                      <w:i/>
                    </w:rPr>
                  </m:ctrlPr>
                </m:sSubPr>
                <m:e>
                  <m:r>
                    <w:rPr>
                      <w:rFonts w:ascii="Cambria Math" w:hAnsi="Cambria Math"/>
                    </w:rPr>
                    <m:t>Z</m:t>
                  </m:r>
                </m:e>
                <m:sub>
                  <m:r>
                    <w:rPr>
                      <w:rFonts w:ascii="Cambria Math" w:hAnsi="Cambria Math"/>
                    </w:rPr>
                    <m:t>N</m:t>
                  </m:r>
                </m:sub>
              </m:sSub>
              <m:d>
                <m:dPr>
                  <m:ctrlPr>
                    <w:rPr>
                      <w:rFonts w:ascii="Cambria Math" w:hAnsi="Cambria Math"/>
                      <w:i/>
                    </w:rPr>
                  </m:ctrlPr>
                </m:dPr>
                <m:e>
                  <m:r>
                    <w:rPr>
                      <w:rFonts w:ascii="Cambria Math" w:hAnsi="Cambria Math"/>
                    </w:rPr>
                    <m:t>2k'</m:t>
                  </m:r>
                </m:e>
              </m:d>
              <m:r>
                <w:rPr>
                  <w:rFonts w:ascii="Cambria Math" w:hAnsi="Cambria Math"/>
                </w:rPr>
                <m:t xml:space="preserve">, </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=0,1,…,</m:t>
              </m:r>
              <m:f>
                <m:fPr>
                  <m:type m:val="lin"/>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oMath>
            <w:r w:rsidR="00A36FD1">
              <w:t xml:space="preserve">, equals </w:t>
            </w:r>
            <m:oMath>
              <m:sSub>
                <m:sSubPr>
                  <m:ctrlPr>
                    <w:rPr>
                      <w:rFonts w:ascii="Cambria Math" w:hAnsi="Cambria Math"/>
                      <w:i/>
                    </w:rPr>
                  </m:ctrlPr>
                </m:sSubPr>
                <m:e>
                  <m:r>
                    <w:rPr>
                      <w:rFonts w:ascii="Cambria Math" w:hAnsi="Cambria Math"/>
                    </w:rPr>
                    <m:t>X</m:t>
                  </m:r>
                </m:e>
                <m:sub>
                  <m:f>
                    <m:fPr>
                      <m:type m:val="lin"/>
                      <m:ctrlPr>
                        <w:rPr>
                          <w:rFonts w:ascii="Cambria Math" w:hAnsi="Cambria Math"/>
                          <w:i/>
                        </w:rPr>
                      </m:ctrlPr>
                    </m:fPr>
                    <m:num>
                      <m:r>
                        <w:rPr>
                          <w:rFonts w:ascii="Cambria Math" w:hAnsi="Cambria Math"/>
                        </w:rPr>
                        <m:t>N</m:t>
                      </m:r>
                    </m:num>
                    <m:den>
                      <m:r>
                        <w:rPr>
                          <w:rFonts w:ascii="Cambria Math" w:hAnsi="Cambria Math"/>
                        </w:rPr>
                        <m:t>2</m:t>
                      </m:r>
                    </m:den>
                  </m:f>
                </m:sub>
              </m:sSub>
              <m:d>
                <m:dPr>
                  <m:ctrlPr>
                    <w:rPr>
                      <w:rFonts w:ascii="Cambria Math" w:hAnsi="Cambria Math"/>
                      <w:i/>
                    </w:rPr>
                  </m:ctrlPr>
                </m:dPr>
                <m:e>
                  <m:r>
                    <w:rPr>
                      <w:rFonts w:ascii="Cambria Math" w:hAnsi="Cambria Math"/>
                    </w:rPr>
                    <m:t>k'</m:t>
                  </m:r>
                </m:e>
              </m:d>
            </m:oMath>
            <w:r w:rsidR="00A36FD1">
              <w:t xml:space="preserve">, with </w:t>
            </w:r>
            <m:oMath>
              <m:sSub>
                <m:sSubPr>
                  <m:ctrlPr>
                    <w:rPr>
                      <w:rFonts w:ascii="Cambria Math" w:hAnsi="Cambria Math"/>
                      <w:i/>
                    </w:rPr>
                  </m:ctrlPr>
                </m:sSubPr>
                <m:e>
                  <m:r>
                    <w:rPr>
                      <w:rFonts w:ascii="Cambria Math" w:hAnsi="Cambria Math"/>
                    </w:rPr>
                    <m:t>X</m:t>
                  </m:r>
                </m:e>
                <m:sub>
                  <m:f>
                    <m:fPr>
                      <m:type m:val="lin"/>
                      <m:ctrlPr>
                        <w:rPr>
                          <w:rFonts w:ascii="Cambria Math" w:hAnsi="Cambria Math"/>
                          <w:i/>
                        </w:rPr>
                      </m:ctrlPr>
                    </m:fPr>
                    <m:num>
                      <m:r>
                        <w:rPr>
                          <w:rFonts w:ascii="Cambria Math" w:hAnsi="Cambria Math"/>
                        </w:rPr>
                        <m:t>N</m:t>
                      </m:r>
                    </m:num>
                    <m:den>
                      <m:r>
                        <w:rPr>
                          <w:rFonts w:ascii="Cambria Math" w:hAnsi="Cambria Math"/>
                        </w:rPr>
                        <m:t>2</m:t>
                      </m:r>
                    </m:den>
                  </m:f>
                </m:sub>
              </m:sSub>
            </m:oMath>
            <w:r w:rsidR="00A36FD1">
              <w:t xml:space="preserve"> being the DFT of </w:t>
            </w:r>
            <m:oMath>
              <m:sSub>
                <m:sSubPr>
                  <m:ctrlPr>
                    <w:rPr>
                      <w:rFonts w:ascii="Cambria Math" w:hAnsi="Cambria Math"/>
                      <w:i/>
                    </w:rPr>
                  </m:ctrlPr>
                </m:sSubPr>
                <m:e>
                  <m:r>
                    <w:rPr>
                      <w:rFonts w:ascii="Cambria Math" w:hAnsi="Cambria Math"/>
                    </w:rPr>
                    <m:t>r</m:t>
                  </m:r>
                </m:e>
                <m:sub>
                  <m:f>
                    <m:fPr>
                      <m:type m:val="lin"/>
                      <m:ctrlPr>
                        <w:rPr>
                          <w:rFonts w:ascii="Cambria Math" w:hAnsi="Cambria Math"/>
                          <w:i/>
                        </w:rPr>
                      </m:ctrlPr>
                    </m:fPr>
                    <m:num>
                      <m:r>
                        <w:rPr>
                          <w:rFonts w:ascii="Cambria Math" w:hAnsi="Cambria Math"/>
                        </w:rPr>
                        <m:t>N</m:t>
                      </m:r>
                    </m:num>
                    <m:den>
                      <m:r>
                        <w:rPr>
                          <w:rFonts w:ascii="Cambria Math" w:hAnsi="Cambria Math"/>
                        </w:rPr>
                        <m:t>2</m:t>
                      </m:r>
                    </m:den>
                  </m:f>
                </m:sub>
              </m:sSub>
            </m:oMath>
            <w:r w:rsidR="00A36FD1">
              <w:t xml:space="preserve">, and </w:t>
            </w:r>
            <m:oMath>
              <m:sSub>
                <m:sSubPr>
                  <m:ctrlPr>
                    <w:rPr>
                      <w:rFonts w:ascii="Cambria Math" w:hAnsi="Cambria Math"/>
                      <w:i/>
                    </w:rPr>
                  </m:ctrlPr>
                </m:sSubPr>
                <m:e>
                  <m:r>
                    <w:rPr>
                      <w:rFonts w:ascii="Cambria Math" w:hAnsi="Cambria Math"/>
                    </w:rPr>
                    <m:t>Z</m:t>
                  </m:r>
                </m:e>
                <m:sub>
                  <m:r>
                    <w:rPr>
                      <w:rFonts w:ascii="Cambria Math" w:hAnsi="Cambria Math"/>
                    </w:rPr>
                    <m:t>N</m:t>
                  </m:r>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+1</m:t>
                  </m:r>
                </m:e>
              </m:d>
            </m:oMath>
            <w:r w:rsidR="00A36FD1">
              <w:t xml:space="preserve"> corresponds to interpolated values that follow by the zero padding.</w:t>
            </w:r>
          </w:p>
        </w:tc>
      </w:tr>
    </w:tbl>
    <w:p w14:paraId="478B9E2A" w14:textId="77777777" w:rsidR="00A36FD1" w:rsidRPr="00A36FD1" w:rsidRDefault="00A36FD1" w:rsidP="00A36FD1"/>
    <w:p w14:paraId="041F2EEE" w14:textId="73A6C2A9" w:rsidR="00333A18" w:rsidRDefault="00333A18" w:rsidP="00C968AA">
      <w:pPr>
        <w:pStyle w:val="Heading2"/>
      </w:pPr>
      <w:bookmarkStart w:id="9" w:name="_Ref4601328"/>
      <w:r>
        <w:t>On PAPR</w:t>
      </w:r>
      <w:r w:rsidR="00E47CE9">
        <w:t xml:space="preserve"> per port</w:t>
      </w:r>
      <w:bookmarkEnd w:id="9"/>
    </w:p>
    <w:p w14:paraId="46E056BD" w14:textId="4859A2D3" w:rsidR="009051DB" w:rsidRDefault="009051DB" w:rsidP="009051DB">
      <w:pPr>
        <w:pStyle w:val="BodyText"/>
      </w:pPr>
      <w:r>
        <w:t xml:space="preserve">The PAPR of the ports after FD spectrum shaping,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(k)</m:t>
        </m:r>
      </m:oMath>
      <w:r>
        <w:t xml:space="preserve">, will be different since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(k)</m:t>
        </m:r>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(k)</m:t>
        </m:r>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(k)</m:t>
        </m:r>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(k-1)</m:t>
        </m:r>
      </m:oMath>
      <w:r>
        <w:t xml:space="preserve"> differ. To obtain the same PAPR, one would need to introduce a cyclic shift of the spectrum shaping,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(k-1)</m:t>
        </m:r>
      </m:oMath>
      <w:r>
        <w:t xml:space="preserve">, for port 2. However, the same spectrum shaping needs to be applied on data and if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(k)</m:t>
        </m:r>
      </m:oMath>
      <w:r>
        <w:t xml:space="preserve"> has been designed for obtaining low PAPR on data associated with port 0, introducing a cyclic shift may then result in PAPR degradation on data associated with port 2. It can be noticed that the FD spectrum shaping </w:t>
      </w:r>
      <m:oMath>
        <m:sSub>
          <m:sSubPr>
            <m:ctrlPr>
              <w:rPr>
                <w:rFonts w:ascii="Cambria Math" w:hAnsi="Cambria Math"/>
                <w:i/>
              </w:rPr>
            </m:ctrlPr>
          </m:sSubPr>
          <m:e>
            <m:r>
              <w:rPr>
                <w:rFonts w:ascii="Cambria Math" w:hAnsi="Cambria Math"/>
              </w:rPr>
              <m:t>F</m:t>
            </m:r>
          </m:e>
          <m:sub>
            <m:r>
              <w:rPr>
                <w:rFonts w:ascii="Cambria Math" w:hAnsi="Cambria Math"/>
              </w:rPr>
              <m:t>N</m:t>
            </m:r>
          </m:sub>
        </m:sSub>
        <m:d>
          <m:dPr>
            <m:ctrlPr>
              <w:rPr>
                <w:rFonts w:ascii="Cambria Math" w:hAnsi="Cambria Math"/>
                <w:i/>
              </w:rPr>
            </m:ctrlPr>
          </m:dPr>
          <m:e>
            <m:r>
              <w:rPr>
                <w:rFonts w:ascii="Cambria Math" w:hAnsi="Cambria Math"/>
              </w:rPr>
              <m:t>k-1</m:t>
            </m:r>
          </m:e>
        </m:d>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(k-1)</m:t>
        </m:r>
      </m:oMath>
      <w:r>
        <w:t xml:space="preserve"> is equivalent to perform time-domain spectrum shaping</w:t>
      </w:r>
      <w:r w:rsidR="00E47CE9">
        <w:t xml:space="preserve"> by </w:t>
      </w:r>
      <w:r w:rsidR="003B5516">
        <w:t xml:space="preserve">circular </w:t>
      </w:r>
      <w:r w:rsidR="00E47CE9">
        <w:t>convolution</w:t>
      </w:r>
      <w:r>
        <w:t xml:space="preserve">, </w:t>
      </w:r>
      <m:oMath>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oMath>
      <w:r>
        <w:t xml:space="preserve">, and then apply a phase rotation </w:t>
      </w:r>
      <m:oMath>
        <m:sSup>
          <m:sSupPr>
            <m:ctrlPr>
              <w:rPr>
                <w:rFonts w:ascii="Cambria Math" w:hAnsi="Cambria Math"/>
                <w:i/>
              </w:rPr>
            </m:ctrlPr>
          </m:sSupPr>
          <m:e>
            <m:r>
              <w:rPr>
                <w:rFonts w:ascii="Cambria Math" w:hAnsi="Cambria Math"/>
              </w:rPr>
              <m:t>e</m:t>
            </m:r>
          </m:e>
          <m:sup>
            <m:r>
              <w:rPr>
                <w:rFonts w:ascii="Cambria Math" w:hAnsi="Cambria Math"/>
              </w:rPr>
              <m:t>j2π</m:t>
            </m:r>
            <m:f>
              <m:fPr>
                <m:type m:val="lin"/>
                <m:ctrlPr>
                  <w:rPr>
                    <w:rFonts w:ascii="Cambria Math" w:hAnsi="Cambria Math"/>
                    <w:i/>
                  </w:rPr>
                </m:ctrlPr>
              </m:fPr>
              <m:num>
                <m:r>
                  <w:rPr>
                    <w:rFonts w:ascii="Cambria Math" w:hAnsi="Cambria Math"/>
                  </w:rPr>
                  <m:t>n</m:t>
                </m:r>
              </m:num>
              <m:den>
                <m:r>
                  <w:rPr>
                    <w:rFonts w:ascii="Cambria Math" w:hAnsi="Cambria Math"/>
                  </w:rPr>
                  <m:t>N</m:t>
                </m:r>
              </m:den>
            </m:f>
          </m:sup>
        </m:sSup>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(n)</m:t>
        </m:r>
      </m:oMath>
      <w:r>
        <w:t>.</w:t>
      </w:r>
    </w:p>
    <w:p w14:paraId="73CDD47B" w14:textId="0B7B084B" w:rsidR="00E47CE9" w:rsidRDefault="009051DB" w:rsidP="009051DB">
      <w:pPr>
        <w:pStyle w:val="BodyText"/>
      </w:pPr>
      <w:r>
        <w:t xml:space="preserve">The sets of CGS </w:t>
      </w:r>
      <w:r w:rsidR="00E47CE9">
        <w:t xml:space="preserve">for </w:t>
      </w:r>
      <w:r w:rsidR="00DA3B67">
        <w:t xml:space="preserve">sequence </w:t>
      </w:r>
      <w:r w:rsidR="00E47CE9">
        <w:t>length</w:t>
      </w:r>
      <w:r w:rsidR="004B7BB4">
        <w:t>s</w:t>
      </w:r>
      <w:r w:rsidR="00E47CE9">
        <w:t xml:space="preserve"> 12,</w:t>
      </w:r>
      <w:r w:rsidR="00F25D73">
        <w:t xml:space="preserve"> </w:t>
      </w:r>
      <w:r w:rsidR="00E47CE9">
        <w:t xml:space="preserve">18 and 14 </w:t>
      </w:r>
      <w:r>
        <w:t xml:space="preserve">in </w:t>
      </w:r>
      <w:r w:rsidR="008C447D">
        <w:fldChar w:fldCharType="begin"/>
      </w:r>
      <w:r w:rsidR="008C447D">
        <w:instrText xml:space="preserve"> REF _Ref1047301 \r \h </w:instrText>
      </w:r>
      <w:r w:rsidR="008C447D">
        <w:fldChar w:fldCharType="separate"/>
      </w:r>
      <w:r w:rsidR="00D33463">
        <w:t>[4]</w:t>
      </w:r>
      <w:r w:rsidR="008C447D">
        <w:fldChar w:fldCharType="end"/>
      </w:r>
      <w:r w:rsidR="008C447D">
        <w:t xml:space="preserve"> </w:t>
      </w:r>
      <w:r>
        <w:t xml:space="preserve">were selected with respect to PAPR </w:t>
      </w:r>
      <w:r w:rsidR="008C447D">
        <w:t xml:space="preserve">on </w:t>
      </w:r>
      <w:r>
        <w:t xml:space="preserve">port 0. </w:t>
      </w:r>
      <w:r w:rsidR="008C447D">
        <w:fldChar w:fldCharType="begin"/>
      </w:r>
      <w:r w:rsidR="008C447D">
        <w:instrText xml:space="preserve"> REF _Ref3300911 \h </w:instrText>
      </w:r>
      <w:r w:rsidR="008C447D">
        <w:fldChar w:fldCharType="separate"/>
      </w:r>
      <w:r w:rsidR="00A11A8E">
        <w:t xml:space="preserve">Table </w:t>
      </w:r>
      <w:r w:rsidR="00A11A8E">
        <w:rPr>
          <w:noProof/>
        </w:rPr>
        <w:t>2</w:t>
      </w:r>
      <w:r w:rsidR="008C447D">
        <w:fldChar w:fldCharType="end"/>
      </w:r>
      <w:r w:rsidR="008C447D">
        <w:t xml:space="preserve"> </w:t>
      </w:r>
      <w:r>
        <w:t xml:space="preserve">shows the maximum PAPR of these CGS when evaluated for port 2 in </w:t>
      </w:r>
      <w:r w:rsidR="008C447D">
        <w:fldChar w:fldCharType="begin"/>
      </w:r>
      <w:r w:rsidR="008C447D">
        <w:instrText xml:space="preserve"> REF _Ref3299898 \h </w:instrText>
      </w:r>
      <w:r w:rsidR="008C447D">
        <w:fldChar w:fldCharType="separate"/>
      </w:r>
      <w:r w:rsidR="00A11A8E">
        <w:t xml:space="preserve">Table </w:t>
      </w:r>
      <w:r w:rsidR="00A11A8E">
        <w:rPr>
          <w:noProof/>
        </w:rPr>
        <w:t>1</w:t>
      </w:r>
      <w:r w:rsidR="008C447D">
        <w:fldChar w:fldCharType="end"/>
      </w:r>
      <w:r w:rsidR="008C447D">
        <w:t xml:space="preserve"> </w:t>
      </w:r>
      <w:r>
        <w:t>(</w:t>
      </w:r>
      <w:r w:rsidR="00E47CE9">
        <w:t xml:space="preserve">mapping according to </w:t>
      </w:r>
      <w:r w:rsidR="000A1684">
        <w:t>Alt.</w:t>
      </w:r>
      <w:r>
        <w:t xml:space="preserve"> </w:t>
      </w:r>
      <w:r w:rsidR="000A1684">
        <w:t>2</w:t>
      </w:r>
      <w:r>
        <w:t>).</w:t>
      </w:r>
    </w:p>
    <w:p w14:paraId="3F26421C" w14:textId="70C660FE" w:rsidR="00E47CE9" w:rsidRDefault="009051DB" w:rsidP="009051DB">
      <w:pPr>
        <w:pStyle w:val="BodyText"/>
        <w:rPr>
          <w:i/>
        </w:rPr>
      </w:pPr>
      <w:r>
        <w:t xml:space="preserve">It can be observed that the degradation of PAPR on port 2 in comparisons to port 0 is 0.5 dB for the CGS lengths 12 and 18. Although this </w:t>
      </w:r>
      <w:r w:rsidR="00E47CE9">
        <w:t>worse PAPR for port 2</w:t>
      </w:r>
      <w:r>
        <w:t xml:space="preserve">, the maximum PAPR is </w:t>
      </w:r>
      <w:r w:rsidR="00E47CE9">
        <w:t xml:space="preserve">still </w:t>
      </w:r>
      <w:r>
        <w:t xml:space="preserve">around 2 dB, </w:t>
      </w:r>
      <w:r w:rsidR="00E04EB3">
        <w:t>which is lower than the PAPR for PUSCH and hence</w:t>
      </w:r>
      <w:r w:rsidR="00E47CE9">
        <w:t xml:space="preserve"> in line with the agreement from RAN1#95</w:t>
      </w:r>
      <w:r w:rsidR="000058F4">
        <w:t xml:space="preserve"> </w:t>
      </w:r>
      <w:r w:rsidR="00E47CE9" w:rsidRPr="00C968AA">
        <w:rPr>
          <w:i/>
          <w:lang w:val="en-US" w:eastAsia="x-none"/>
        </w:rPr>
        <w:t>“to reduce the PAPR to the same level as for data symbols for all port combinations</w:t>
      </w:r>
      <w:r w:rsidR="00E47CE9" w:rsidRPr="00C968AA">
        <w:rPr>
          <w:i/>
        </w:rPr>
        <w:t xml:space="preserve">“ </w:t>
      </w:r>
    </w:p>
    <w:p w14:paraId="276C609C" w14:textId="220C9791" w:rsidR="009051DB" w:rsidRDefault="00E47CE9" w:rsidP="009051DB">
      <w:pPr>
        <w:pStyle w:val="BodyText"/>
      </w:pPr>
      <w:r>
        <w:t xml:space="preserve">This target </w:t>
      </w:r>
      <w:r w:rsidR="009051DB">
        <w:t xml:space="preserve">was </w:t>
      </w:r>
      <w:r w:rsidR="008C447D">
        <w:t xml:space="preserve">basically the </w:t>
      </w:r>
      <w:r w:rsidR="009051DB">
        <w:t xml:space="preserve">objective for the CGS </w:t>
      </w:r>
      <w:r>
        <w:t xml:space="preserve">design so far </w:t>
      </w:r>
      <w:r w:rsidR="009051DB">
        <w:t>with respect to PAPR</w:t>
      </w:r>
      <w:r>
        <w:t xml:space="preserve"> as it aligns with PAPR for PUSCH</w:t>
      </w:r>
      <w:r w:rsidR="00755FD9">
        <w:t xml:space="preserve"> (see Appendix</w:t>
      </w:r>
      <w:r w:rsidR="00E04EB3">
        <w:t xml:space="preserve"> for evaluations of PAPR for PUSCH</w:t>
      </w:r>
      <w:r w:rsidR="00755FD9">
        <w:t>)</w:t>
      </w:r>
      <w:r w:rsidR="009051DB">
        <w:t>.</w:t>
      </w:r>
    </w:p>
    <w:p w14:paraId="03C3133F" w14:textId="582CA4A1" w:rsidR="009051DB" w:rsidRPr="009050BC" w:rsidRDefault="008C447D" w:rsidP="008C447D">
      <w:pPr>
        <w:pStyle w:val="Caption"/>
        <w:rPr>
          <w:lang w:val="en-US"/>
        </w:rPr>
      </w:pPr>
      <w:bookmarkStart w:id="10" w:name="_Ref3300911"/>
      <w:r>
        <w:t xml:space="preserve">Table </w:t>
      </w:r>
      <w:r>
        <w:fldChar w:fldCharType="begin"/>
      </w:r>
      <w:r>
        <w:instrText xml:space="preserve"> SEQ Table \* ARABIC </w:instrText>
      </w:r>
      <w:r>
        <w:fldChar w:fldCharType="separate"/>
      </w:r>
      <w:r w:rsidR="00A11A8E">
        <w:rPr>
          <w:noProof/>
        </w:rPr>
        <w:t>2</w:t>
      </w:r>
      <w:r>
        <w:fldChar w:fldCharType="end"/>
      </w:r>
      <w:bookmarkEnd w:id="10"/>
      <w:r>
        <w:rPr>
          <w:lang w:val="en-US"/>
        </w:rPr>
        <w:t xml:space="preserve">. </w:t>
      </w:r>
      <w:r w:rsidR="009051DB" w:rsidRPr="009050BC">
        <w:rPr>
          <w:lang w:val="en-US"/>
        </w:rPr>
        <w:t xml:space="preserve">Maximum PAPR </w:t>
      </w:r>
      <w:r w:rsidR="009051DB">
        <w:rPr>
          <w:lang w:val="en-US"/>
        </w:rPr>
        <w:t xml:space="preserve">[dB] </w:t>
      </w:r>
      <w:r w:rsidR="009051DB" w:rsidRPr="009050BC">
        <w:rPr>
          <w:lang w:val="en-US"/>
        </w:rPr>
        <w:t>for t</w:t>
      </w:r>
      <w:r w:rsidR="009051DB">
        <w:rPr>
          <w:lang w:val="en-US"/>
        </w:rPr>
        <w:t>he sets of CGS in</w:t>
      </w:r>
      <w:r>
        <w:rPr>
          <w:lang w:val="en-US"/>
        </w:rPr>
        <w:t xml:space="preserve"> </w:t>
      </w:r>
      <w:r>
        <w:rPr>
          <w:lang w:val="en-US"/>
        </w:rPr>
        <w:fldChar w:fldCharType="begin"/>
      </w:r>
      <w:r>
        <w:rPr>
          <w:lang w:val="en-US"/>
        </w:rPr>
        <w:instrText xml:space="preserve"> REF _Ref1047301 \r \h </w:instrText>
      </w:r>
      <w:r>
        <w:rPr>
          <w:lang w:val="en-US"/>
        </w:rPr>
      </w:r>
      <w:r>
        <w:rPr>
          <w:lang w:val="en-US"/>
        </w:rPr>
        <w:fldChar w:fldCharType="separate"/>
      </w:r>
      <w:r w:rsidR="00A11A8E">
        <w:rPr>
          <w:lang w:val="en-US"/>
        </w:rPr>
        <w:t>[3]</w:t>
      </w:r>
      <w:r>
        <w:rPr>
          <w:lang w:val="en-US"/>
        </w:rPr>
        <w:fldChar w:fldCharType="end"/>
      </w:r>
      <w:r w:rsidR="00904775">
        <w:rPr>
          <w:lang w:val="en-US"/>
        </w:rPr>
        <w:t xml:space="preserve"> assuming Alt.2 mapping</w:t>
      </w:r>
      <w:r w:rsidR="00E04EB3">
        <w:rPr>
          <w:lang w:val="en-US"/>
        </w:rPr>
        <w:t xml:space="preserve"> and for PUSCH</w:t>
      </w:r>
      <w:r w:rsidR="009051DB">
        <w:rPr>
          <w:lang w:val="en-US"/>
        </w:rPr>
        <w:t>.</w:t>
      </w:r>
    </w:p>
    <w:tbl>
      <w:tblPr>
        <w:tblStyle w:val="TableGrid"/>
        <w:tblW w:w="0" w:type="auto"/>
        <w:jc w:val="center"/>
        <w:tblLook w:val="04A0" w:firstRow="1" w:lastRow="0" w:firstColumn="1" w:lastColumn="0" w:noHBand="0" w:noVBand="1"/>
      </w:tblPr>
      <w:tblGrid>
        <w:gridCol w:w="825"/>
        <w:gridCol w:w="828"/>
        <w:gridCol w:w="1033"/>
        <w:gridCol w:w="919"/>
        <w:gridCol w:w="926"/>
        <w:gridCol w:w="993"/>
        <w:gridCol w:w="1134"/>
        <w:gridCol w:w="992"/>
        <w:gridCol w:w="992"/>
      </w:tblGrid>
      <w:tr w:rsidR="00E04EB3" w:rsidRPr="009050BC" w14:paraId="09360DDC" w14:textId="751A0059" w:rsidTr="004A6C5D">
        <w:trPr>
          <w:jc w:val="center"/>
        </w:trPr>
        <w:tc>
          <w:tcPr>
            <w:tcW w:w="2686" w:type="dxa"/>
            <w:gridSpan w:val="3"/>
          </w:tcPr>
          <w:p w14:paraId="39067A38" w14:textId="27CBF580" w:rsidR="00E04EB3" w:rsidRPr="009050BC" w:rsidRDefault="00E04EB3" w:rsidP="00E81845">
            <w:pPr>
              <w:jc w:val="center"/>
              <w:rPr>
                <w:b/>
                <w:lang w:eastAsia="ja-JP"/>
              </w:rPr>
            </w:pPr>
            <w:r w:rsidRPr="009050BC">
              <w:rPr>
                <w:b/>
                <w:lang w:eastAsia="ja-JP"/>
              </w:rPr>
              <w:t>Length-12</w:t>
            </w:r>
          </w:p>
        </w:tc>
        <w:tc>
          <w:tcPr>
            <w:tcW w:w="2838" w:type="dxa"/>
            <w:gridSpan w:val="3"/>
          </w:tcPr>
          <w:p w14:paraId="0845F358" w14:textId="6865442A" w:rsidR="00E04EB3" w:rsidRPr="009050BC" w:rsidRDefault="00E04EB3" w:rsidP="00E81845">
            <w:pPr>
              <w:jc w:val="center"/>
              <w:rPr>
                <w:b/>
                <w:lang w:eastAsia="ja-JP"/>
              </w:rPr>
            </w:pPr>
            <w:r w:rsidRPr="009050BC">
              <w:rPr>
                <w:b/>
                <w:lang w:eastAsia="ja-JP"/>
              </w:rPr>
              <w:t>Length-18</w:t>
            </w:r>
          </w:p>
        </w:tc>
        <w:tc>
          <w:tcPr>
            <w:tcW w:w="3118" w:type="dxa"/>
            <w:gridSpan w:val="3"/>
          </w:tcPr>
          <w:p w14:paraId="018C4288" w14:textId="7AD24334" w:rsidR="00E04EB3" w:rsidRPr="009050BC" w:rsidRDefault="00E04EB3" w:rsidP="00E81845">
            <w:pPr>
              <w:jc w:val="center"/>
              <w:rPr>
                <w:b/>
                <w:lang w:eastAsia="ja-JP"/>
              </w:rPr>
            </w:pPr>
            <w:r w:rsidRPr="009050BC">
              <w:rPr>
                <w:b/>
                <w:lang w:eastAsia="ja-JP"/>
              </w:rPr>
              <w:t>Length-24</w:t>
            </w:r>
          </w:p>
        </w:tc>
      </w:tr>
      <w:tr w:rsidR="00E04EB3" w:rsidRPr="009050BC" w14:paraId="451F2182" w14:textId="4FD959AD" w:rsidTr="004A6C5D">
        <w:trPr>
          <w:jc w:val="center"/>
        </w:trPr>
        <w:tc>
          <w:tcPr>
            <w:tcW w:w="825" w:type="dxa"/>
          </w:tcPr>
          <w:p w14:paraId="79BE5A5B" w14:textId="77777777" w:rsidR="00E04EB3" w:rsidRPr="009050BC" w:rsidRDefault="00E04EB3" w:rsidP="00E81845">
            <w:pPr>
              <w:jc w:val="center"/>
              <w:rPr>
                <w:lang w:eastAsia="ja-JP"/>
              </w:rPr>
            </w:pPr>
            <w:r>
              <w:rPr>
                <w:lang w:eastAsia="ja-JP"/>
              </w:rPr>
              <w:t>Port 0</w:t>
            </w:r>
          </w:p>
        </w:tc>
        <w:tc>
          <w:tcPr>
            <w:tcW w:w="828" w:type="dxa"/>
          </w:tcPr>
          <w:p w14:paraId="169D400F" w14:textId="77777777" w:rsidR="00E04EB3" w:rsidRPr="009050BC" w:rsidRDefault="00E04EB3" w:rsidP="00E81845">
            <w:pPr>
              <w:jc w:val="center"/>
              <w:rPr>
                <w:lang w:eastAsia="ja-JP"/>
              </w:rPr>
            </w:pPr>
            <w:r>
              <w:rPr>
                <w:lang w:eastAsia="ja-JP"/>
              </w:rPr>
              <w:t>Port 2</w:t>
            </w:r>
          </w:p>
        </w:tc>
        <w:tc>
          <w:tcPr>
            <w:tcW w:w="1033" w:type="dxa"/>
          </w:tcPr>
          <w:p w14:paraId="40AA1BF7" w14:textId="31EB4307" w:rsidR="00E04EB3" w:rsidRDefault="00E04EB3" w:rsidP="00E81845">
            <w:pPr>
              <w:jc w:val="center"/>
              <w:rPr>
                <w:lang w:eastAsia="ja-JP"/>
              </w:rPr>
            </w:pPr>
            <w:r>
              <w:rPr>
                <w:lang w:eastAsia="ja-JP"/>
              </w:rPr>
              <w:t>PUSCH</w:t>
            </w:r>
          </w:p>
        </w:tc>
        <w:tc>
          <w:tcPr>
            <w:tcW w:w="919" w:type="dxa"/>
          </w:tcPr>
          <w:p w14:paraId="29AF419D" w14:textId="2BE9BAA5" w:rsidR="00E04EB3" w:rsidRPr="009050BC" w:rsidRDefault="00E04EB3" w:rsidP="00E81845">
            <w:pPr>
              <w:jc w:val="center"/>
              <w:rPr>
                <w:lang w:eastAsia="ja-JP"/>
              </w:rPr>
            </w:pPr>
            <w:r>
              <w:rPr>
                <w:lang w:eastAsia="ja-JP"/>
              </w:rPr>
              <w:t>Port 0</w:t>
            </w:r>
          </w:p>
        </w:tc>
        <w:tc>
          <w:tcPr>
            <w:tcW w:w="926" w:type="dxa"/>
          </w:tcPr>
          <w:p w14:paraId="4374E66C" w14:textId="77777777" w:rsidR="00E04EB3" w:rsidRPr="009050BC" w:rsidRDefault="00E04EB3" w:rsidP="00E81845">
            <w:pPr>
              <w:jc w:val="center"/>
              <w:rPr>
                <w:lang w:eastAsia="ja-JP"/>
              </w:rPr>
            </w:pPr>
            <w:r>
              <w:rPr>
                <w:lang w:eastAsia="ja-JP"/>
              </w:rPr>
              <w:t>Port 2</w:t>
            </w:r>
          </w:p>
        </w:tc>
        <w:tc>
          <w:tcPr>
            <w:tcW w:w="993" w:type="dxa"/>
          </w:tcPr>
          <w:p w14:paraId="3B7620E5" w14:textId="75118950" w:rsidR="00E04EB3" w:rsidRDefault="00E04EB3" w:rsidP="00E81845">
            <w:pPr>
              <w:jc w:val="center"/>
              <w:rPr>
                <w:lang w:eastAsia="ja-JP"/>
              </w:rPr>
            </w:pPr>
            <w:r>
              <w:rPr>
                <w:lang w:eastAsia="ja-JP"/>
              </w:rPr>
              <w:t>PUSCH</w:t>
            </w:r>
          </w:p>
        </w:tc>
        <w:tc>
          <w:tcPr>
            <w:tcW w:w="1134" w:type="dxa"/>
          </w:tcPr>
          <w:p w14:paraId="76B89486" w14:textId="4C42D870" w:rsidR="00E04EB3" w:rsidRPr="009050BC" w:rsidRDefault="00E04EB3" w:rsidP="00E81845">
            <w:pPr>
              <w:jc w:val="center"/>
              <w:rPr>
                <w:lang w:eastAsia="ja-JP"/>
              </w:rPr>
            </w:pPr>
            <w:r>
              <w:rPr>
                <w:lang w:eastAsia="ja-JP"/>
              </w:rPr>
              <w:t xml:space="preserve">Port 0 </w:t>
            </w:r>
          </w:p>
        </w:tc>
        <w:tc>
          <w:tcPr>
            <w:tcW w:w="992" w:type="dxa"/>
          </w:tcPr>
          <w:p w14:paraId="2226C9F9" w14:textId="77777777" w:rsidR="00E04EB3" w:rsidRPr="009050BC" w:rsidRDefault="00E04EB3" w:rsidP="00E81845">
            <w:pPr>
              <w:jc w:val="center"/>
              <w:rPr>
                <w:lang w:eastAsia="ja-JP"/>
              </w:rPr>
            </w:pPr>
            <w:r>
              <w:rPr>
                <w:lang w:eastAsia="ja-JP"/>
              </w:rPr>
              <w:t>Port 2</w:t>
            </w:r>
          </w:p>
        </w:tc>
        <w:tc>
          <w:tcPr>
            <w:tcW w:w="992" w:type="dxa"/>
          </w:tcPr>
          <w:p w14:paraId="6052201B" w14:textId="3CCDC9C0" w:rsidR="00E04EB3" w:rsidRDefault="00E04EB3" w:rsidP="00E81845">
            <w:pPr>
              <w:jc w:val="center"/>
              <w:rPr>
                <w:lang w:eastAsia="ja-JP"/>
              </w:rPr>
            </w:pPr>
            <w:r>
              <w:rPr>
                <w:lang w:eastAsia="ja-JP"/>
              </w:rPr>
              <w:t>PUSCH</w:t>
            </w:r>
          </w:p>
        </w:tc>
      </w:tr>
      <w:tr w:rsidR="00E04EB3" w:rsidRPr="009050BC" w14:paraId="03D338CB" w14:textId="320FC201" w:rsidTr="004A6C5D">
        <w:trPr>
          <w:jc w:val="center"/>
        </w:trPr>
        <w:tc>
          <w:tcPr>
            <w:tcW w:w="825" w:type="dxa"/>
          </w:tcPr>
          <w:p w14:paraId="56556013" w14:textId="77777777" w:rsidR="00E04EB3" w:rsidRPr="009050BC" w:rsidRDefault="00E04EB3" w:rsidP="00E81845">
            <w:pPr>
              <w:jc w:val="center"/>
              <w:rPr>
                <w:lang w:eastAsia="ja-JP"/>
              </w:rPr>
            </w:pPr>
            <w:r>
              <w:rPr>
                <w:lang w:eastAsia="ja-JP"/>
              </w:rPr>
              <w:t>1.6</w:t>
            </w:r>
          </w:p>
        </w:tc>
        <w:tc>
          <w:tcPr>
            <w:tcW w:w="828" w:type="dxa"/>
          </w:tcPr>
          <w:p w14:paraId="2453AFAA" w14:textId="77777777" w:rsidR="00E04EB3" w:rsidRPr="009050BC" w:rsidRDefault="00E04EB3" w:rsidP="00E81845">
            <w:pPr>
              <w:jc w:val="center"/>
              <w:rPr>
                <w:lang w:eastAsia="ja-JP"/>
              </w:rPr>
            </w:pPr>
            <w:r>
              <w:rPr>
                <w:lang w:eastAsia="ja-JP"/>
              </w:rPr>
              <w:t>2.1</w:t>
            </w:r>
          </w:p>
        </w:tc>
        <w:tc>
          <w:tcPr>
            <w:tcW w:w="1033" w:type="dxa"/>
          </w:tcPr>
          <w:p w14:paraId="592269A4" w14:textId="1AF8111B" w:rsidR="00E04EB3" w:rsidRDefault="00E04EB3" w:rsidP="00E81845">
            <w:pPr>
              <w:jc w:val="center"/>
              <w:rPr>
                <w:lang w:eastAsia="ja-JP"/>
              </w:rPr>
            </w:pPr>
            <w:r>
              <w:rPr>
                <w:lang w:eastAsia="ja-JP"/>
              </w:rPr>
              <w:t>2.</w:t>
            </w:r>
            <w:r w:rsidR="00D33463">
              <w:rPr>
                <w:lang w:eastAsia="ja-JP"/>
              </w:rPr>
              <w:t>2</w:t>
            </w:r>
          </w:p>
        </w:tc>
        <w:tc>
          <w:tcPr>
            <w:tcW w:w="919" w:type="dxa"/>
          </w:tcPr>
          <w:p w14:paraId="3986E2C7" w14:textId="5ACF2DF1" w:rsidR="00E04EB3" w:rsidRPr="009050BC" w:rsidRDefault="00E04EB3" w:rsidP="00E81845">
            <w:pPr>
              <w:jc w:val="center"/>
              <w:rPr>
                <w:lang w:eastAsia="ja-JP"/>
              </w:rPr>
            </w:pPr>
            <w:r>
              <w:rPr>
                <w:lang w:eastAsia="ja-JP"/>
              </w:rPr>
              <w:t>1.4</w:t>
            </w:r>
          </w:p>
        </w:tc>
        <w:tc>
          <w:tcPr>
            <w:tcW w:w="926" w:type="dxa"/>
          </w:tcPr>
          <w:p w14:paraId="06B6B3DA" w14:textId="77777777" w:rsidR="00E04EB3" w:rsidRPr="009050BC" w:rsidRDefault="00E04EB3" w:rsidP="00E81845">
            <w:pPr>
              <w:jc w:val="center"/>
              <w:rPr>
                <w:lang w:eastAsia="ja-JP"/>
              </w:rPr>
            </w:pPr>
            <w:r>
              <w:rPr>
                <w:lang w:eastAsia="ja-JP"/>
              </w:rPr>
              <w:t>1.9</w:t>
            </w:r>
          </w:p>
        </w:tc>
        <w:tc>
          <w:tcPr>
            <w:tcW w:w="993" w:type="dxa"/>
          </w:tcPr>
          <w:p w14:paraId="2033CA48" w14:textId="79E039AD" w:rsidR="00E04EB3" w:rsidRDefault="00E04EB3" w:rsidP="00E81845">
            <w:pPr>
              <w:jc w:val="center"/>
              <w:rPr>
                <w:lang w:eastAsia="ja-JP"/>
              </w:rPr>
            </w:pPr>
            <w:r>
              <w:rPr>
                <w:lang w:eastAsia="ja-JP"/>
              </w:rPr>
              <w:t>2.</w:t>
            </w:r>
            <w:r w:rsidR="00D33463">
              <w:rPr>
                <w:lang w:eastAsia="ja-JP"/>
              </w:rPr>
              <w:t>3</w:t>
            </w:r>
          </w:p>
        </w:tc>
        <w:tc>
          <w:tcPr>
            <w:tcW w:w="1134" w:type="dxa"/>
          </w:tcPr>
          <w:p w14:paraId="2A1E7795" w14:textId="0DD0D97A" w:rsidR="00E04EB3" w:rsidRPr="009050BC" w:rsidRDefault="00E04EB3" w:rsidP="00E81845">
            <w:pPr>
              <w:jc w:val="center"/>
              <w:rPr>
                <w:lang w:eastAsia="ja-JP"/>
              </w:rPr>
            </w:pPr>
            <w:r>
              <w:rPr>
                <w:lang w:eastAsia="ja-JP"/>
              </w:rPr>
              <w:t>1.8</w:t>
            </w:r>
          </w:p>
        </w:tc>
        <w:tc>
          <w:tcPr>
            <w:tcW w:w="992" w:type="dxa"/>
          </w:tcPr>
          <w:p w14:paraId="6DDE4A3F" w14:textId="77777777" w:rsidR="00E04EB3" w:rsidRPr="009050BC" w:rsidRDefault="00E04EB3" w:rsidP="00E81845">
            <w:pPr>
              <w:jc w:val="center"/>
              <w:rPr>
                <w:lang w:eastAsia="ja-JP"/>
              </w:rPr>
            </w:pPr>
            <w:r>
              <w:rPr>
                <w:lang w:eastAsia="ja-JP"/>
              </w:rPr>
              <w:t>1.9</w:t>
            </w:r>
          </w:p>
        </w:tc>
        <w:tc>
          <w:tcPr>
            <w:tcW w:w="992" w:type="dxa"/>
          </w:tcPr>
          <w:p w14:paraId="21925C29" w14:textId="21EFD213" w:rsidR="00E04EB3" w:rsidRDefault="00E04EB3" w:rsidP="00E81845">
            <w:pPr>
              <w:jc w:val="center"/>
              <w:rPr>
                <w:lang w:eastAsia="ja-JP"/>
              </w:rPr>
            </w:pPr>
            <w:r>
              <w:rPr>
                <w:lang w:eastAsia="ja-JP"/>
              </w:rPr>
              <w:t>2.</w:t>
            </w:r>
            <w:r w:rsidR="00D33463">
              <w:rPr>
                <w:lang w:eastAsia="ja-JP"/>
              </w:rPr>
              <w:t>4</w:t>
            </w:r>
          </w:p>
        </w:tc>
      </w:tr>
    </w:tbl>
    <w:p w14:paraId="5936786B" w14:textId="77777777" w:rsidR="009051DB" w:rsidRPr="009050BC" w:rsidRDefault="009051DB" w:rsidP="009051DB">
      <w:pPr>
        <w:rPr>
          <w:lang w:eastAsia="ja-JP"/>
        </w:rPr>
      </w:pPr>
    </w:p>
    <w:p w14:paraId="59EB605A" w14:textId="02EC702A" w:rsidR="000C3B3D" w:rsidRDefault="00F91E7C" w:rsidP="009051DB">
      <w:pPr>
        <w:pStyle w:val="BodyText"/>
      </w:pPr>
      <w:r>
        <w:t>Below, t</w:t>
      </w:r>
      <w:r w:rsidR="00E47CE9">
        <w:t>he PAPR of the length</w:t>
      </w:r>
      <w:r w:rsidR="00466DB7">
        <w:t>-</w:t>
      </w:r>
      <w:r w:rsidR="00E47CE9">
        <w:t>6 CGS design</w:t>
      </w:r>
      <w:r w:rsidR="004A7FF9">
        <w:t>s</w:t>
      </w:r>
      <w:r w:rsidR="00E47CE9">
        <w:t xml:space="preserve"> </w:t>
      </w:r>
      <w:r w:rsidR="004A7FF9">
        <w:t xml:space="preserve">in </w:t>
      </w:r>
      <w:r>
        <w:fldChar w:fldCharType="begin"/>
      </w:r>
      <w:r>
        <w:instrText xml:space="preserve"> REF _Ref4595311 \r \h </w:instrText>
      </w:r>
      <w:r>
        <w:fldChar w:fldCharType="separate"/>
      </w:r>
      <w:r w:rsidR="00A11A8E">
        <w:t>[2]</w:t>
      </w:r>
      <w:r>
        <w:fldChar w:fldCharType="end"/>
      </w:r>
      <w:r>
        <w:t xml:space="preserve"> </w:t>
      </w:r>
      <w:r w:rsidR="00E47CE9">
        <w:t>has been evaluated</w:t>
      </w:r>
      <w:r w:rsidR="00466DB7">
        <w:t xml:space="preserve"> for Alt.2 </w:t>
      </w:r>
      <w:r w:rsidR="007618BD">
        <w:t>and Alt.3b</w:t>
      </w:r>
      <w:r w:rsidR="00E04EB3">
        <w:t>, where Alt.3b use different sequences sets optimized for port 0 and port 2 independently</w:t>
      </w:r>
      <w:r w:rsidR="00E47CE9">
        <w:t xml:space="preserve">. </w:t>
      </w:r>
      <w:r w:rsidR="009051DB">
        <w:t xml:space="preserve">The left-hand side of </w:t>
      </w:r>
      <w:r w:rsidR="008C447D">
        <w:fldChar w:fldCharType="begin"/>
      </w:r>
      <w:r w:rsidR="008C447D">
        <w:instrText xml:space="preserve"> REF _Ref3301018 \h </w:instrText>
      </w:r>
      <w:r w:rsidR="008C447D">
        <w:fldChar w:fldCharType="separate"/>
      </w:r>
      <w:r w:rsidR="00A11A8E">
        <w:t xml:space="preserve">Figure </w:t>
      </w:r>
      <w:r w:rsidR="00A11A8E">
        <w:rPr>
          <w:noProof/>
        </w:rPr>
        <w:t>1</w:t>
      </w:r>
      <w:r w:rsidR="008C447D">
        <w:fldChar w:fldCharType="end"/>
      </w:r>
      <w:r w:rsidR="008C447D">
        <w:t xml:space="preserve"> </w:t>
      </w:r>
      <w:r w:rsidR="009051DB">
        <w:t>depicts the CCDF of the PAPR for port 0 and port 2</w:t>
      </w:r>
      <w:r w:rsidR="002E2A42">
        <w:t xml:space="preserve"> </w:t>
      </w:r>
      <w:r w:rsidR="009051DB">
        <w:t xml:space="preserve">when applying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(k)</m:t>
        </m:r>
      </m:oMath>
      <w:r w:rsidR="009051DB">
        <w:t xml:space="preserve">, defined by </w:t>
      </w:r>
      <m:oMath>
        <m:d>
          <m:dPr>
            <m:begChr m:val="|"/>
            <m:endChr m:val="|"/>
            <m:ctrlPr>
              <w:rPr>
                <w:rFonts w:ascii="Cambria Math" w:hAnsi="Cambria Math"/>
                <w:i/>
              </w:rPr>
            </m:ctrlPr>
          </m:dPr>
          <m:e>
            <m:r>
              <w:rPr>
                <w:rFonts w:ascii="Cambria Math" w:hAnsi="Cambria Math"/>
              </w:rPr>
              <m:t>DFT(</m:t>
            </m:r>
            <m:d>
              <m:dPr>
                <m:begChr m:val="["/>
                <m:endChr m:val="]"/>
                <m:ctrlPr>
                  <w:rPr>
                    <w:rFonts w:ascii="Cambria Math" w:hAnsi="Cambria Math"/>
                    <w:i/>
                  </w:rPr>
                </m:ctrlPr>
              </m:dPr>
              <m:e>
                <m:r>
                  <w:rPr>
                    <w:rFonts w:ascii="Cambria Math" w:hAnsi="Cambria Math"/>
                  </w:rPr>
                  <m:t xml:space="preserve">a 1 a </m:t>
                </m:r>
                <m:sSub>
                  <m:sSubPr>
                    <m:ctrlPr>
                      <w:rPr>
                        <w:rFonts w:ascii="Cambria Math" w:hAnsi="Cambria Math"/>
                        <w:i/>
                      </w:rPr>
                    </m:ctrlPr>
                  </m:sSubPr>
                  <m:e>
                    <m:r>
                      <w:rPr>
                        <w:rFonts w:ascii="Cambria Math" w:hAnsi="Cambria Math"/>
                      </w:rPr>
                      <m:t>0</m:t>
                    </m:r>
                  </m:e>
                  <m:sub>
                    <m:r>
                      <w:rPr>
                        <w:rFonts w:ascii="Cambria Math" w:hAnsi="Cambria Math"/>
                      </w:rPr>
                      <m:t>N-3</m:t>
                    </m:r>
                  </m:sub>
                </m:sSub>
              </m:e>
            </m:d>
            <m:r>
              <w:rPr>
                <w:rFonts w:ascii="Cambria Math" w:hAnsi="Cambria Math"/>
              </w:rPr>
              <m:t>)</m:t>
            </m:r>
          </m:e>
        </m:d>
      </m:oMath>
      <w:r w:rsidR="009051DB">
        <w:t xml:space="preserve">, </w:t>
      </w:r>
      <m:oMath>
        <m:r>
          <w:rPr>
            <w:rFonts w:ascii="Cambria Math" w:hAnsi="Cambria Math"/>
          </w:rPr>
          <m:t>a=-0.28</m:t>
        </m:r>
      </m:oMath>
      <w:r w:rsidR="009051DB">
        <w:t xml:space="preserve">, to </w:t>
      </w:r>
      <w:r w:rsidR="00D13945">
        <w:t xml:space="preserve">the </w:t>
      </w:r>
      <w:r w:rsidR="009051DB">
        <w:t>8-PSK CGS (</w:t>
      </w:r>
      <m:oMath>
        <m:r>
          <w:rPr>
            <w:rFonts w:ascii="Cambria Math" w:hAnsi="Cambria Math"/>
          </w:rPr>
          <m:t>N=12)</m:t>
        </m:r>
      </m:oMath>
      <w:r w:rsidR="009051DB">
        <w:t xml:space="preserve">. </w:t>
      </w:r>
    </w:p>
    <w:p w14:paraId="7BAB2261" w14:textId="0583EC49" w:rsidR="00F723BA" w:rsidRDefault="009051DB" w:rsidP="009051DB">
      <w:pPr>
        <w:pStyle w:val="BodyText"/>
      </w:pPr>
      <w:r>
        <w:t xml:space="preserve">Here, the PAPR CCDFs of the </w:t>
      </w:r>
      <w:r w:rsidR="002B6A88">
        <w:t xml:space="preserve">ports with the </w:t>
      </w:r>
      <w:r>
        <w:t xml:space="preserve">CGS set </w:t>
      </w:r>
      <w:r w:rsidR="000C3B3D">
        <w:t xml:space="preserve">proposed </w:t>
      </w:r>
      <w:r w:rsidR="00F723BA">
        <w:t xml:space="preserve">in Section </w:t>
      </w:r>
      <w:r w:rsidR="00BF2B9E" w:rsidRPr="00BF2B9E">
        <w:fldChar w:fldCharType="begin"/>
      </w:r>
      <w:r w:rsidR="00BF2B9E" w:rsidRPr="00BF2B9E">
        <w:instrText xml:space="preserve"> REF _Ref3303468 \r \h  \* MERGEFORMAT </w:instrText>
      </w:r>
      <w:r w:rsidR="00BF2B9E" w:rsidRPr="00BF2B9E">
        <w:fldChar w:fldCharType="separate"/>
      </w:r>
      <w:r w:rsidR="00A11A8E">
        <w:t>3</w:t>
      </w:r>
      <w:r w:rsidR="00BF2B9E" w:rsidRPr="00BF2B9E">
        <w:fldChar w:fldCharType="end"/>
      </w:r>
      <w:r w:rsidR="00297C7E">
        <w:t xml:space="preserve">, </w:t>
      </w:r>
      <w:r w:rsidR="00042EC4">
        <w:t xml:space="preserve">i.e. </w:t>
      </w:r>
      <w:r w:rsidR="00297C7E">
        <w:t>Alt. 2 (E///)</w:t>
      </w:r>
      <w:r w:rsidR="002B6A88">
        <w:t>,</w:t>
      </w:r>
      <w:r w:rsidR="00297C7E">
        <w:t xml:space="preserve"> </w:t>
      </w:r>
      <w:r w:rsidRPr="00BF2B9E">
        <w:t>are compared</w:t>
      </w:r>
      <w:r>
        <w:t xml:space="preserve"> to the </w:t>
      </w:r>
      <w:r w:rsidR="00017F8E">
        <w:t xml:space="preserve">corresponding </w:t>
      </w:r>
      <w:r>
        <w:t>propos</w:t>
      </w:r>
      <w:r w:rsidR="00625D54">
        <w:t xml:space="preserve">al of </w:t>
      </w:r>
      <w:r w:rsidR="00B51477">
        <w:t xml:space="preserve">introducing two </w:t>
      </w:r>
      <w:r>
        <w:t>CGS sets</w:t>
      </w:r>
      <w:r w:rsidR="00466DB7">
        <w:t xml:space="preserve">, one per port, </w:t>
      </w:r>
      <w:r w:rsidR="00DE3C46">
        <w:t>i.e. Alt.3b</w:t>
      </w:r>
      <w:r w:rsidR="00A11A8E">
        <w:t xml:space="preserve"> where different sequences are used per port. </w:t>
      </w:r>
      <w:r>
        <w:t>It can be observed tha</w:t>
      </w:r>
      <w:r w:rsidR="00E91861">
        <w:t xml:space="preserve">t </w:t>
      </w:r>
      <w:r>
        <w:t xml:space="preserve">PAPR </w:t>
      </w:r>
      <w:r w:rsidR="00E91861">
        <w:t xml:space="preserve">for </w:t>
      </w:r>
      <w:r>
        <w:t xml:space="preserve">port 0 </w:t>
      </w:r>
      <w:r w:rsidR="00E91861">
        <w:t xml:space="preserve">and port 2 are </w:t>
      </w:r>
      <w:r w:rsidR="00CC275A">
        <w:t xml:space="preserve">the same </w:t>
      </w:r>
      <w:r>
        <w:t xml:space="preserve">for </w:t>
      </w:r>
      <w:r w:rsidR="00D117CB">
        <w:t xml:space="preserve">all </w:t>
      </w:r>
      <w:r>
        <w:t xml:space="preserve">these sets. (It can though be shown that PAPR </w:t>
      </w:r>
      <w:r w:rsidR="006D4528">
        <w:t xml:space="preserve">of </w:t>
      </w:r>
      <w:r>
        <w:t xml:space="preserve">port 2 for </w:t>
      </w:r>
      <w:r w:rsidR="00880956">
        <w:t xml:space="preserve">some other </w:t>
      </w:r>
      <w:r>
        <w:t xml:space="preserve">8-PSK </w:t>
      </w:r>
      <w:r w:rsidR="00880956">
        <w:t xml:space="preserve">CGS </w:t>
      </w:r>
      <w:r>
        <w:t>proposals</w:t>
      </w:r>
      <w:r w:rsidR="00587484">
        <w:t xml:space="preserve"> </w:t>
      </w:r>
      <w:r>
        <w:t>can be significantly larger than PAPR on port 0.)</w:t>
      </w:r>
    </w:p>
    <w:p w14:paraId="55EB8263" w14:textId="036E5A61" w:rsidR="00E04EB3" w:rsidRPr="009050BC" w:rsidRDefault="00E04EB3" w:rsidP="00E04EB3">
      <w:pPr>
        <w:pStyle w:val="Caption"/>
        <w:rPr>
          <w:lang w:val="en-US"/>
        </w:rPr>
      </w:pPr>
      <w:bookmarkStart w:id="11" w:name="_Ref4656589"/>
      <w:r>
        <w:lastRenderedPageBreak/>
        <w:t xml:space="preserve">Table </w:t>
      </w:r>
      <w:r>
        <w:fldChar w:fldCharType="begin"/>
      </w:r>
      <w:r>
        <w:instrText xml:space="preserve"> SEQ Table \* ARABIC </w:instrText>
      </w:r>
      <w:r>
        <w:fldChar w:fldCharType="separate"/>
      </w:r>
      <w:r w:rsidR="00A11A8E">
        <w:rPr>
          <w:noProof/>
        </w:rPr>
        <w:t>3</w:t>
      </w:r>
      <w:r>
        <w:fldChar w:fldCharType="end"/>
      </w:r>
      <w:bookmarkEnd w:id="11"/>
      <w:r>
        <w:rPr>
          <w:lang w:val="en-US"/>
        </w:rPr>
        <w:t xml:space="preserve">. </w:t>
      </w:r>
      <w:r w:rsidRPr="009050BC">
        <w:rPr>
          <w:lang w:val="en-US"/>
        </w:rPr>
        <w:t xml:space="preserve">Maximum PAPR </w:t>
      </w:r>
      <w:r>
        <w:rPr>
          <w:lang w:val="en-US"/>
        </w:rPr>
        <w:t xml:space="preserve">[dB] </w:t>
      </w:r>
      <w:r w:rsidRPr="009050BC">
        <w:rPr>
          <w:lang w:val="en-US"/>
        </w:rPr>
        <w:t>for t</w:t>
      </w:r>
      <w:r>
        <w:rPr>
          <w:lang w:val="en-US"/>
        </w:rPr>
        <w:t xml:space="preserve">he </w:t>
      </w:r>
      <w:r w:rsidR="00A11A8E">
        <w:rPr>
          <w:lang w:val="en-US"/>
        </w:rPr>
        <w:t xml:space="preserve">proposed </w:t>
      </w:r>
      <w:r>
        <w:rPr>
          <w:lang w:val="en-US"/>
        </w:rPr>
        <w:t>sets of CGS in</w:t>
      </w:r>
      <w:r w:rsidR="00A11A8E">
        <w:rPr>
          <w:lang w:val="en-US"/>
        </w:rPr>
        <w:t xml:space="preserve"> Section 3</w:t>
      </w:r>
      <w:r>
        <w:rPr>
          <w:lang w:val="en-US"/>
        </w:rPr>
        <w:t xml:space="preserve"> assuming Alt.2 mapping and for </w:t>
      </w:r>
      <w:r w:rsidR="00A11A8E">
        <w:rPr>
          <w:lang w:val="en-US"/>
        </w:rPr>
        <w:t xml:space="preserve">Alt.3b (per port optimized sequences) </w:t>
      </w:r>
      <w:r w:rsidR="00801D4F">
        <w:rPr>
          <w:lang w:val="en-US"/>
        </w:rPr>
        <w:t>and for</w:t>
      </w:r>
      <w:r w:rsidR="00A11A8E">
        <w:rPr>
          <w:lang w:val="en-US"/>
        </w:rPr>
        <w:t xml:space="preserve"> </w:t>
      </w:r>
      <w:r>
        <w:rPr>
          <w:lang w:val="en-US"/>
        </w:rPr>
        <w:t>PUSCH.</w:t>
      </w:r>
    </w:p>
    <w:tbl>
      <w:tblPr>
        <w:tblStyle w:val="TableGrid"/>
        <w:tblW w:w="0" w:type="auto"/>
        <w:jc w:val="center"/>
        <w:tblLook w:val="04A0" w:firstRow="1" w:lastRow="0" w:firstColumn="1" w:lastColumn="0" w:noHBand="0" w:noVBand="1"/>
      </w:tblPr>
      <w:tblGrid>
        <w:gridCol w:w="1271"/>
        <w:gridCol w:w="1415"/>
        <w:gridCol w:w="1420"/>
        <w:gridCol w:w="1418"/>
        <w:gridCol w:w="992"/>
      </w:tblGrid>
      <w:tr w:rsidR="00A11A8E" w:rsidRPr="009050BC" w14:paraId="11DBB975" w14:textId="4EFDE92D" w:rsidTr="00A11A8E">
        <w:trPr>
          <w:jc w:val="center"/>
        </w:trPr>
        <w:tc>
          <w:tcPr>
            <w:tcW w:w="2686" w:type="dxa"/>
            <w:gridSpan w:val="2"/>
          </w:tcPr>
          <w:p w14:paraId="46F60048" w14:textId="09A7464A" w:rsidR="00A11A8E" w:rsidRPr="009050BC" w:rsidRDefault="00A11A8E" w:rsidP="006E473B">
            <w:pPr>
              <w:jc w:val="center"/>
              <w:rPr>
                <w:b/>
                <w:lang w:eastAsia="ja-JP"/>
              </w:rPr>
            </w:pPr>
            <w:r w:rsidRPr="009050BC">
              <w:rPr>
                <w:b/>
                <w:lang w:eastAsia="ja-JP"/>
              </w:rPr>
              <w:t>Length-</w:t>
            </w:r>
            <w:r>
              <w:rPr>
                <w:b/>
                <w:lang w:eastAsia="ja-JP"/>
              </w:rPr>
              <w:t>6 Alt.2</w:t>
            </w:r>
          </w:p>
        </w:tc>
        <w:tc>
          <w:tcPr>
            <w:tcW w:w="2838" w:type="dxa"/>
            <w:gridSpan w:val="2"/>
          </w:tcPr>
          <w:p w14:paraId="6675AEB5" w14:textId="0D7C22A5" w:rsidR="00A11A8E" w:rsidRPr="009050BC" w:rsidRDefault="00A11A8E" w:rsidP="006E473B">
            <w:pPr>
              <w:jc w:val="center"/>
              <w:rPr>
                <w:b/>
                <w:lang w:eastAsia="ja-JP"/>
              </w:rPr>
            </w:pPr>
            <w:r w:rsidRPr="009050BC">
              <w:rPr>
                <w:b/>
                <w:lang w:eastAsia="ja-JP"/>
              </w:rPr>
              <w:t>Length-</w:t>
            </w:r>
            <w:r>
              <w:rPr>
                <w:b/>
                <w:lang w:eastAsia="ja-JP"/>
              </w:rPr>
              <w:t>6 Alt.3b</w:t>
            </w:r>
          </w:p>
        </w:tc>
        <w:tc>
          <w:tcPr>
            <w:tcW w:w="992" w:type="dxa"/>
            <w:vMerge w:val="restart"/>
            <w:tcBorders>
              <w:top w:val="single" w:sz="4" w:space="0" w:color="auto"/>
            </w:tcBorders>
            <w:shd w:val="clear" w:color="auto" w:fill="auto"/>
          </w:tcPr>
          <w:p w14:paraId="7DE75456" w14:textId="3CCEF0AE" w:rsidR="00A11A8E" w:rsidRPr="004A6C5D" w:rsidRDefault="00A11A8E" w:rsidP="004A6C5D">
            <w:pPr>
              <w:overflowPunct/>
              <w:autoSpaceDE/>
              <w:autoSpaceDN/>
              <w:adjustRightInd/>
              <w:spacing w:after="0"/>
              <w:jc w:val="center"/>
              <w:textAlignment w:val="auto"/>
              <w:rPr>
                <w:b/>
              </w:rPr>
            </w:pPr>
            <w:r w:rsidRPr="004A6C5D">
              <w:rPr>
                <w:b/>
                <w:lang w:eastAsia="ja-JP"/>
              </w:rPr>
              <w:t>1 RB PUSCH</w:t>
            </w:r>
          </w:p>
        </w:tc>
      </w:tr>
      <w:tr w:rsidR="00A11A8E" w:rsidRPr="009050BC" w14:paraId="4777DE0E" w14:textId="77777777" w:rsidTr="004A6C5D">
        <w:trPr>
          <w:jc w:val="center"/>
        </w:trPr>
        <w:tc>
          <w:tcPr>
            <w:tcW w:w="1271" w:type="dxa"/>
          </w:tcPr>
          <w:p w14:paraId="35667494" w14:textId="77777777" w:rsidR="00A11A8E" w:rsidRPr="009050BC" w:rsidRDefault="00A11A8E" w:rsidP="006E473B">
            <w:pPr>
              <w:jc w:val="center"/>
              <w:rPr>
                <w:lang w:eastAsia="ja-JP"/>
              </w:rPr>
            </w:pPr>
            <w:r>
              <w:rPr>
                <w:lang w:eastAsia="ja-JP"/>
              </w:rPr>
              <w:t>Port 0</w:t>
            </w:r>
          </w:p>
        </w:tc>
        <w:tc>
          <w:tcPr>
            <w:tcW w:w="1415" w:type="dxa"/>
          </w:tcPr>
          <w:p w14:paraId="44256BB3" w14:textId="06A25279" w:rsidR="00A11A8E" w:rsidRDefault="00A11A8E" w:rsidP="006E473B">
            <w:pPr>
              <w:jc w:val="center"/>
              <w:rPr>
                <w:lang w:eastAsia="ja-JP"/>
              </w:rPr>
            </w:pPr>
            <w:r>
              <w:rPr>
                <w:lang w:eastAsia="ja-JP"/>
              </w:rPr>
              <w:t>Port 2</w:t>
            </w:r>
          </w:p>
        </w:tc>
        <w:tc>
          <w:tcPr>
            <w:tcW w:w="1420" w:type="dxa"/>
          </w:tcPr>
          <w:p w14:paraId="6AA1923C" w14:textId="77777777" w:rsidR="00A11A8E" w:rsidRPr="009050BC" w:rsidRDefault="00A11A8E" w:rsidP="006E473B">
            <w:pPr>
              <w:jc w:val="center"/>
              <w:rPr>
                <w:lang w:eastAsia="ja-JP"/>
              </w:rPr>
            </w:pPr>
            <w:r>
              <w:rPr>
                <w:lang w:eastAsia="ja-JP"/>
              </w:rPr>
              <w:t>Port 0</w:t>
            </w:r>
          </w:p>
        </w:tc>
        <w:tc>
          <w:tcPr>
            <w:tcW w:w="1418" w:type="dxa"/>
          </w:tcPr>
          <w:p w14:paraId="20F16CE3" w14:textId="458950F5" w:rsidR="00A11A8E" w:rsidRDefault="00A11A8E" w:rsidP="004518A1">
            <w:pPr>
              <w:jc w:val="center"/>
              <w:rPr>
                <w:lang w:eastAsia="ja-JP"/>
              </w:rPr>
            </w:pPr>
            <w:r>
              <w:rPr>
                <w:lang w:eastAsia="ja-JP"/>
              </w:rPr>
              <w:t>Port 2</w:t>
            </w:r>
          </w:p>
        </w:tc>
        <w:tc>
          <w:tcPr>
            <w:tcW w:w="992" w:type="dxa"/>
            <w:vMerge/>
          </w:tcPr>
          <w:p w14:paraId="3079B094" w14:textId="1D2E9C11" w:rsidR="00A11A8E" w:rsidRDefault="00A11A8E" w:rsidP="006E473B">
            <w:pPr>
              <w:jc w:val="center"/>
              <w:rPr>
                <w:lang w:eastAsia="ja-JP"/>
              </w:rPr>
            </w:pPr>
          </w:p>
        </w:tc>
      </w:tr>
      <w:tr w:rsidR="00A11A8E" w:rsidRPr="009050BC" w14:paraId="26826B65" w14:textId="77777777" w:rsidTr="004A6C5D">
        <w:trPr>
          <w:jc w:val="center"/>
        </w:trPr>
        <w:tc>
          <w:tcPr>
            <w:tcW w:w="1271" w:type="dxa"/>
          </w:tcPr>
          <w:p w14:paraId="5C8E9314" w14:textId="1AF4003B" w:rsidR="00A11A8E" w:rsidRPr="009050BC" w:rsidRDefault="00A11A8E" w:rsidP="006E473B">
            <w:pPr>
              <w:jc w:val="center"/>
              <w:rPr>
                <w:lang w:eastAsia="ja-JP"/>
              </w:rPr>
            </w:pPr>
            <w:r>
              <w:rPr>
                <w:lang w:eastAsia="ja-JP"/>
              </w:rPr>
              <w:t>1.9</w:t>
            </w:r>
          </w:p>
        </w:tc>
        <w:tc>
          <w:tcPr>
            <w:tcW w:w="1415" w:type="dxa"/>
          </w:tcPr>
          <w:p w14:paraId="6910547B" w14:textId="1DB98CDC" w:rsidR="00A11A8E" w:rsidRDefault="00A11A8E" w:rsidP="006E473B">
            <w:pPr>
              <w:jc w:val="center"/>
              <w:rPr>
                <w:lang w:eastAsia="ja-JP"/>
              </w:rPr>
            </w:pPr>
            <w:r>
              <w:rPr>
                <w:lang w:eastAsia="ja-JP"/>
              </w:rPr>
              <w:t>1.9</w:t>
            </w:r>
          </w:p>
        </w:tc>
        <w:tc>
          <w:tcPr>
            <w:tcW w:w="1420" w:type="dxa"/>
          </w:tcPr>
          <w:p w14:paraId="3285F06A" w14:textId="725D9AF3" w:rsidR="00A11A8E" w:rsidRPr="009050BC" w:rsidRDefault="00A11A8E" w:rsidP="006E473B">
            <w:pPr>
              <w:jc w:val="center"/>
              <w:rPr>
                <w:lang w:eastAsia="ja-JP"/>
              </w:rPr>
            </w:pPr>
            <w:r>
              <w:rPr>
                <w:lang w:eastAsia="ja-JP"/>
              </w:rPr>
              <w:t>1.9</w:t>
            </w:r>
          </w:p>
        </w:tc>
        <w:tc>
          <w:tcPr>
            <w:tcW w:w="1418" w:type="dxa"/>
          </w:tcPr>
          <w:p w14:paraId="549B31B6" w14:textId="0C0E63FA" w:rsidR="00A11A8E" w:rsidRDefault="00A11A8E" w:rsidP="004518A1">
            <w:pPr>
              <w:jc w:val="center"/>
              <w:rPr>
                <w:lang w:eastAsia="ja-JP"/>
              </w:rPr>
            </w:pPr>
            <w:r>
              <w:rPr>
                <w:lang w:eastAsia="ja-JP"/>
              </w:rPr>
              <w:t>1.9</w:t>
            </w:r>
          </w:p>
        </w:tc>
        <w:tc>
          <w:tcPr>
            <w:tcW w:w="992" w:type="dxa"/>
          </w:tcPr>
          <w:p w14:paraId="65D7E53E" w14:textId="1F1E1F80" w:rsidR="00A11A8E" w:rsidRDefault="007F1143" w:rsidP="006E473B">
            <w:pPr>
              <w:jc w:val="center"/>
              <w:rPr>
                <w:lang w:eastAsia="ja-JP"/>
              </w:rPr>
            </w:pPr>
            <w:r>
              <w:rPr>
                <w:lang w:eastAsia="ja-JP"/>
              </w:rPr>
              <w:t>1.9</w:t>
            </w:r>
          </w:p>
        </w:tc>
      </w:tr>
    </w:tbl>
    <w:p w14:paraId="7D5235EB" w14:textId="77777777" w:rsidR="00E04EB3" w:rsidRDefault="00E04EB3" w:rsidP="009051DB">
      <w:pPr>
        <w:pStyle w:val="BodyText"/>
      </w:pPr>
    </w:p>
    <w:p w14:paraId="6E6011FA" w14:textId="5B9F90F3" w:rsidR="00F723BA" w:rsidRDefault="00F723BA" w:rsidP="009051DB">
      <w:pPr>
        <w:pStyle w:val="BodyText"/>
      </w:pPr>
      <w:r>
        <w:t xml:space="preserve">The right-hand side of </w:t>
      </w:r>
      <w:r>
        <w:fldChar w:fldCharType="begin"/>
      </w:r>
      <w:r>
        <w:instrText xml:space="preserve"> REF _Ref3301018 \h </w:instrText>
      </w:r>
      <w:r>
        <w:fldChar w:fldCharType="separate"/>
      </w:r>
      <w:r w:rsidR="00A11A8E">
        <w:t xml:space="preserve">Figure </w:t>
      </w:r>
      <w:r w:rsidR="00A11A8E">
        <w:rPr>
          <w:noProof/>
        </w:rPr>
        <w:t>1</w:t>
      </w:r>
      <w:r>
        <w:fldChar w:fldCharType="end"/>
      </w:r>
      <w:r>
        <w:t xml:space="preserve"> depicts the CCDF of the PAPR of one RB and 4 RBs with pi/2-BPSK DFT-spread PUSCH and with/without cyclic shifted FD spectrum shaping,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(k-1)</m:t>
        </m:r>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(k)</m:t>
        </m:r>
      </m:oMath>
      <w:r>
        <w:t>, respectively. Thus, performing a cyclic shift of the spectrum shaping filter for port 2 to obtain same PAPR as port 0 can evidently degrade the PAPR on data associated with port 2 significantly</w:t>
      </w:r>
      <w:r w:rsidR="00ED3C59">
        <w:t xml:space="preserve">. Note that PAPR for </w:t>
      </w:r>
      <w:r w:rsidR="00660F60">
        <w:t xml:space="preserve">the one RB </w:t>
      </w:r>
      <w:r w:rsidR="00ED3C59">
        <w:t>data</w:t>
      </w:r>
      <w:r w:rsidR="00660F60">
        <w:t xml:space="preserve"> allocation without shifted FDSS</w:t>
      </w:r>
      <w:r w:rsidR="00AB6916">
        <w:t xml:space="preserve">, i.e. </w:t>
      </w:r>
      <w:r w:rsidR="00FB1B67">
        <w:t xml:space="preserve">the curve with legend </w:t>
      </w:r>
      <m:oMath>
        <m:r>
          <w:rPr>
            <w:rFonts w:ascii="Cambria Math" w:hAnsi="Cambria Math"/>
          </w:rPr>
          <m:t>N=12, F</m:t>
        </m:r>
        <m:d>
          <m:dPr>
            <m:ctrlPr>
              <w:rPr>
                <w:rFonts w:ascii="Cambria Math" w:hAnsi="Cambria Math"/>
                <w:i/>
              </w:rPr>
            </m:ctrlPr>
          </m:dPr>
          <m:e>
            <m:r>
              <w:rPr>
                <w:rFonts w:ascii="Cambria Math" w:hAnsi="Cambria Math"/>
              </w:rPr>
              <m:t>k</m:t>
            </m:r>
          </m:e>
        </m:d>
      </m:oMath>
      <w:r w:rsidR="00FB1B67">
        <w:t xml:space="preserve"> (port 0)</w:t>
      </w:r>
      <w:r w:rsidR="00643B20">
        <w:t>,</w:t>
      </w:r>
      <w:r w:rsidR="00660F60">
        <w:t xml:space="preserve"> </w:t>
      </w:r>
      <w:r w:rsidR="00ED3C59">
        <w:t xml:space="preserve">is </w:t>
      </w:r>
      <w:r w:rsidR="00A11A8E">
        <w:t>slightly higher compared to</w:t>
      </w:r>
      <w:r w:rsidR="00ED3C59">
        <w:t xml:space="preserve"> the DMRS PAPR </w:t>
      </w:r>
      <w:r w:rsidR="00660F60">
        <w:t xml:space="preserve">when using CGS in </w:t>
      </w:r>
      <w:r w:rsidR="00660F60">
        <w:fldChar w:fldCharType="begin"/>
      </w:r>
      <w:r w:rsidR="00660F60">
        <w:instrText xml:space="preserve"> REF _Ref3369051 \h </w:instrText>
      </w:r>
      <w:r w:rsidR="00660F60">
        <w:fldChar w:fldCharType="separate"/>
      </w:r>
      <w:r w:rsidR="00A11A8E">
        <w:t xml:space="preserve">Table </w:t>
      </w:r>
      <w:r w:rsidR="00A11A8E">
        <w:rPr>
          <w:noProof/>
        </w:rPr>
        <w:t>5</w:t>
      </w:r>
      <w:r w:rsidR="00660F60">
        <w:fldChar w:fldCharType="end"/>
      </w:r>
      <w:r w:rsidR="00660F60">
        <w:t>.</w:t>
      </w:r>
    </w:p>
    <w:p w14:paraId="19B69550" w14:textId="7E13A19D" w:rsidR="009051DB" w:rsidRDefault="009051DB" w:rsidP="009051DB">
      <w:pPr>
        <w:pStyle w:val="BodyText"/>
      </w:pPr>
      <w:r>
        <w:t xml:space="preserve">From </w:t>
      </w:r>
      <w:r w:rsidR="00A11A8E">
        <w:fldChar w:fldCharType="begin"/>
      </w:r>
      <w:r w:rsidR="00A11A8E">
        <w:instrText xml:space="preserve"> REF _Ref4656589 \h </w:instrText>
      </w:r>
      <w:r w:rsidR="00A11A8E">
        <w:fldChar w:fldCharType="separate"/>
      </w:r>
      <w:r w:rsidR="00A11A8E">
        <w:t xml:space="preserve">Table </w:t>
      </w:r>
      <w:r w:rsidR="00A11A8E">
        <w:rPr>
          <w:noProof/>
        </w:rPr>
        <w:t>3</w:t>
      </w:r>
      <w:r w:rsidR="00A11A8E">
        <w:fldChar w:fldCharType="end"/>
      </w:r>
      <w:r w:rsidR="00A11A8E">
        <w:t xml:space="preserve"> </w:t>
      </w:r>
      <w:r w:rsidR="00F723BA">
        <w:t xml:space="preserve">and </w:t>
      </w:r>
      <w:r w:rsidR="00F723BA">
        <w:fldChar w:fldCharType="begin"/>
      </w:r>
      <w:r w:rsidR="00F723BA">
        <w:instrText xml:space="preserve"> REF _Ref3301018 \h </w:instrText>
      </w:r>
      <w:r w:rsidR="00F723BA">
        <w:fldChar w:fldCharType="separate"/>
      </w:r>
      <w:r w:rsidR="00A11A8E">
        <w:t xml:space="preserve">Figure </w:t>
      </w:r>
      <w:r w:rsidR="00A11A8E">
        <w:rPr>
          <w:noProof/>
        </w:rPr>
        <w:t>1</w:t>
      </w:r>
      <w:r w:rsidR="00F723BA">
        <w:fldChar w:fldCharType="end"/>
      </w:r>
      <w:r>
        <w:t xml:space="preserve">, it can be concluded that there </w:t>
      </w:r>
      <w:r w:rsidR="00731616">
        <w:t xml:space="preserve">would </w:t>
      </w:r>
      <w:r w:rsidR="00563BE2">
        <w:t>be</w:t>
      </w:r>
      <w:r w:rsidR="00172C71">
        <w:t xml:space="preserve"> no</w:t>
      </w:r>
      <w:r>
        <w:t xml:space="preserve"> </w:t>
      </w:r>
      <w:r w:rsidR="003A337F">
        <w:t xml:space="preserve">PAPR </w:t>
      </w:r>
      <w:r>
        <w:t>benefits to introduce CGS per comb as has</w:t>
      </w:r>
      <w:r w:rsidR="00F723BA">
        <w:t xml:space="preserve"> </w:t>
      </w:r>
      <w:r>
        <w:t>been proposed</w:t>
      </w:r>
      <w:r w:rsidR="00F723BA">
        <w:t xml:space="preserve"> for the 8-PSK CGS</w:t>
      </w:r>
      <w:r>
        <w:t>.</w:t>
      </w:r>
    </w:p>
    <w:p w14:paraId="6ACD75F1" w14:textId="522BF759" w:rsidR="00D17E65" w:rsidRDefault="00172C71" w:rsidP="00D17E65">
      <w:pPr>
        <w:pStyle w:val="Observation"/>
      </w:pPr>
      <w:r>
        <w:t>N</w:t>
      </w:r>
      <w:r w:rsidR="00D17E65">
        <w:t xml:space="preserve">o need to introduce </w:t>
      </w:r>
      <w:r w:rsidR="00D117CB">
        <w:t xml:space="preserve">different </w:t>
      </w:r>
      <w:r w:rsidR="00121ADB">
        <w:t xml:space="preserve">8-PSK </w:t>
      </w:r>
      <w:r w:rsidR="00D17E65">
        <w:t>CGS set</w:t>
      </w:r>
      <w:r w:rsidR="00D117CB">
        <w:t>s</w:t>
      </w:r>
      <w:r w:rsidR="00D17E65">
        <w:t xml:space="preserve"> per port from a </w:t>
      </w:r>
      <w:r w:rsidR="00CB4E4F">
        <w:t>PAPR</w:t>
      </w:r>
      <w:r w:rsidR="00D17E65">
        <w:t xml:space="preserve"> perspective</w:t>
      </w:r>
      <w:r w:rsidR="00D117CB">
        <w:t xml:space="preserve"> </w:t>
      </w:r>
      <w:r w:rsidR="00BF133D">
        <w:t>as</w:t>
      </w:r>
      <w:r w:rsidR="00D117CB">
        <w:t xml:space="preserve"> PAPR for both ports are </w:t>
      </w:r>
      <w:r w:rsidR="00A11A8E">
        <w:t>below</w:t>
      </w:r>
      <w:r w:rsidR="00271CEB">
        <w:t xml:space="preserve"> </w:t>
      </w:r>
      <w:r w:rsidR="00D117CB">
        <w:t>PAPR for PUSCH, and thus in line with previous agreement</w:t>
      </w:r>
      <w:r w:rsidR="00D17E65">
        <w:t>.</w:t>
      </w:r>
    </w:p>
    <w:p w14:paraId="2441C8D6" w14:textId="2503241F" w:rsidR="00F723BA" w:rsidRDefault="00F723BA" w:rsidP="00F723BA">
      <w:pPr>
        <w:pStyle w:val="Proposal"/>
        <w:numPr>
          <w:ilvl w:val="0"/>
          <w:numId w:val="0"/>
        </w:numPr>
      </w:pPr>
    </w:p>
    <w:p w14:paraId="048D8F6F" w14:textId="22C387C1" w:rsidR="00B76054" w:rsidRDefault="004A6C5D" w:rsidP="00C968AA">
      <w:pPr>
        <w:pStyle w:val="3GPPHeader"/>
        <w:jc w:val="center"/>
      </w:pPr>
      <w:r>
        <w:rPr>
          <w:noProof/>
        </w:rPr>
        <w:drawing>
          <wp:inline distT="0" distB="0" distL="0" distR="0" wp14:anchorId="423BBFDE" wp14:editId="557C41C5">
            <wp:extent cx="2934000" cy="2199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lt2_vs_alt3b_papr.png"/>
                    <pic:cNvPicPr/>
                  </pic:nvPicPr>
                  <pic:blipFill>
                    <a:blip r:embed="rId11">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sidR="00B76054">
        <w:rPr>
          <w:noProof/>
        </w:rPr>
        <w:drawing>
          <wp:inline distT="0" distB="0" distL="0" distR="0" wp14:anchorId="249DC915" wp14:editId="19B2A9A2">
            <wp:extent cx="2934000" cy="219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_cs_fdss_data.png"/>
                    <pic:cNvPicPr/>
                  </pic:nvPicPr>
                  <pic:blipFill>
                    <a:blip r:embed="rId12">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5710924" w14:textId="3D8B3019" w:rsidR="009051DB" w:rsidRDefault="009051DB" w:rsidP="00C968AA">
      <w:pPr>
        <w:pStyle w:val="3GPPHeader"/>
        <w:jc w:val="center"/>
      </w:pPr>
    </w:p>
    <w:p w14:paraId="1AE34B1C" w14:textId="2D8A5C11" w:rsidR="008C447D" w:rsidRDefault="008C447D" w:rsidP="00975ADC">
      <w:pPr>
        <w:pStyle w:val="3GPPHeader"/>
        <w:jc w:val="center"/>
      </w:pPr>
      <w:bookmarkStart w:id="12" w:name="_Ref3301018"/>
      <w:r>
        <w:t xml:space="preserve">Figure </w:t>
      </w:r>
      <w:r>
        <w:fldChar w:fldCharType="begin"/>
      </w:r>
      <w:r>
        <w:instrText xml:space="preserve"> SEQ Figure \* ARABIC </w:instrText>
      </w:r>
      <w:r>
        <w:fldChar w:fldCharType="separate"/>
      </w:r>
      <w:r w:rsidR="00A11A8E">
        <w:rPr>
          <w:noProof/>
        </w:rPr>
        <w:t>1</w:t>
      </w:r>
      <w:r>
        <w:fldChar w:fldCharType="end"/>
      </w:r>
      <w:bookmarkEnd w:id="12"/>
      <w:r>
        <w:t xml:space="preserve">. </w:t>
      </w:r>
      <w:r w:rsidR="00D117CB">
        <w:t>PAPR for port 0 and 2 for different length</w:t>
      </w:r>
      <w:r w:rsidR="00F340F2">
        <w:t>-</w:t>
      </w:r>
      <w:r w:rsidR="00D117CB">
        <w:t>6 CGS proposals</w:t>
      </w:r>
      <w:r w:rsidR="00320FDA">
        <w:t xml:space="preserve"> </w:t>
      </w:r>
      <w:r w:rsidR="00320FDA">
        <w:fldChar w:fldCharType="begin"/>
      </w:r>
      <w:r w:rsidR="00320FDA">
        <w:instrText xml:space="preserve"> REF _Ref4595311 \r \h </w:instrText>
      </w:r>
      <w:r w:rsidR="00320FDA">
        <w:fldChar w:fldCharType="separate"/>
      </w:r>
      <w:r w:rsidR="00A11A8E">
        <w:t>[2]</w:t>
      </w:r>
      <w:r w:rsidR="00320FDA">
        <w:fldChar w:fldCharType="end"/>
      </w:r>
      <w:r w:rsidR="00574E43">
        <w:t xml:space="preserve"> (left figure)</w:t>
      </w:r>
      <w:r w:rsidR="00D117CB">
        <w:t xml:space="preserve">. </w:t>
      </w:r>
      <w:r w:rsidR="00D25CCE">
        <w:t>E</w:t>
      </w:r>
      <w:r w:rsidR="00D117CB">
        <w:t>ffects on PUSCH PAPR when modifying the FDSS for port 2 to obtain same</w:t>
      </w:r>
      <w:r w:rsidR="00163BA5">
        <w:t xml:space="preserve"> </w:t>
      </w:r>
      <w:r w:rsidR="00D117CB">
        <w:t>PAPR as for</w:t>
      </w:r>
      <w:r w:rsidR="007F2888">
        <w:t xml:space="preserve"> </w:t>
      </w:r>
      <w:r w:rsidR="00D117CB">
        <w:t>port 0</w:t>
      </w:r>
      <w:r w:rsidR="00163BA5">
        <w:t xml:space="preserve"> (right figure).</w:t>
      </w:r>
    </w:p>
    <w:p w14:paraId="4A09278D" w14:textId="26036C8F" w:rsidR="009051DB" w:rsidRDefault="00BC13AE" w:rsidP="00BC13AE">
      <w:pPr>
        <w:pStyle w:val="Heading2"/>
      </w:pPr>
      <w:r w:rsidRPr="00BC13AE">
        <w:t>Multiplexing up to four ports (double</w:t>
      </w:r>
      <w:r w:rsidR="00D117CB">
        <w:t xml:space="preserve"> OFDM-</w:t>
      </w:r>
      <w:r w:rsidRPr="00BC13AE">
        <w:t>symbol DMRS</w:t>
      </w:r>
      <w:r w:rsidR="00D117CB">
        <w:t xml:space="preserve"> case</w:t>
      </w:r>
      <w:r w:rsidRPr="00BC13AE">
        <w:t>)</w:t>
      </w:r>
    </w:p>
    <w:p w14:paraId="2B859801" w14:textId="6C685EEC" w:rsidR="00163680" w:rsidRDefault="00BC13AE" w:rsidP="00BC13AE">
      <w:r>
        <w:t xml:space="preserve">A consequence with DFT-spread PSK-DMRS is that it results in non-constant modulus DMRS symbols in </w:t>
      </w:r>
      <w:r w:rsidR="00D117CB">
        <w:t>frequency domain after the DFT spread operation</w:t>
      </w:r>
      <w:r>
        <w:t>. This will have some implications on the handling of the OCC at the receiver side when using either different sequences (though from the same set) or same sequence for the two OFDM symbols. If same sequence is used, then resolving the OCC across the OFDM symbols will be trivial, and the channel estimation can be done per port</w:t>
      </w:r>
      <w:r w:rsidR="00D55860">
        <w:t xml:space="preserve"> (either in TD or FD)</w:t>
      </w:r>
      <w:r>
        <w:t>. On the other hand, with different sequences the OCC would be an integral part of performing joint channel estimation of the ports due to the non-constant modulus DMRS.</w:t>
      </w:r>
    </w:p>
    <w:p w14:paraId="1B9A81FE" w14:textId="1CBBA473" w:rsidR="0059086B" w:rsidRDefault="00163680" w:rsidP="00BC13AE">
      <w:r>
        <w:t xml:space="preserve">From </w:t>
      </w:r>
      <w:r w:rsidR="00D55860">
        <w:fldChar w:fldCharType="begin"/>
      </w:r>
      <w:r w:rsidR="00D55860">
        <w:instrText xml:space="preserve"> REF _Ref3292519 \h </w:instrText>
      </w:r>
      <w:r w:rsidR="00D55860">
        <w:fldChar w:fldCharType="separate"/>
      </w:r>
      <w:r w:rsidR="00A11A8E" w:rsidRPr="001E672F">
        <w:rPr>
          <w:lang w:val="en-US"/>
        </w:rPr>
        <w:t xml:space="preserve">Table </w:t>
      </w:r>
      <w:r w:rsidR="00A11A8E">
        <w:rPr>
          <w:noProof/>
          <w:lang w:val="en-US"/>
        </w:rPr>
        <w:t>4</w:t>
      </w:r>
      <w:r w:rsidR="00D55860">
        <w:fldChar w:fldCharType="end"/>
      </w:r>
      <w:r>
        <w:t xml:space="preserve">, it can readily </w:t>
      </w:r>
      <w:r w:rsidR="007C3D48">
        <w:t xml:space="preserve">be </w:t>
      </w:r>
      <w:r>
        <w:t xml:space="preserve">observed that </w:t>
      </w:r>
      <w:r w:rsidR="00BC13AE">
        <w:t>resolving the OCC for</w:t>
      </w:r>
      <w:r w:rsidR="00D55860">
        <w:t xml:space="preserve"> </w:t>
      </w:r>
      <w:r w:rsidR="007C3D48">
        <w:t xml:space="preserve">the case of </w:t>
      </w:r>
      <w:r w:rsidR="00BC13AE">
        <w:t xml:space="preserve">same sequences simply follows by multiplying received signals with </w:t>
      </w:r>
      <w:r>
        <w:t xml:space="preserve">(1 1) and (1 -1), </w:t>
      </w:r>
      <w:r w:rsidR="007C3D48">
        <w:t xml:space="preserve">whereas in the case of </w:t>
      </w:r>
      <w:r>
        <w:t xml:space="preserve">different sequences </w:t>
      </w:r>
      <w:r w:rsidR="007C3D48">
        <w:t>resolving the OCC would first require that received signals,</w:t>
      </w:r>
      <m:oMath>
        <m:sSub>
          <m:sSubPr>
            <m:ctrlPr>
              <w:rPr>
                <w:rFonts w:ascii="Cambria Math" w:hAnsi="Cambria Math"/>
                <w:i/>
              </w:rPr>
            </m:ctrlPr>
          </m:sSubPr>
          <m:e>
            <m:r>
              <w:rPr>
                <w:rFonts w:ascii="Cambria Math" w:hAnsi="Cambria Math"/>
              </w:rPr>
              <m:t>Y</m:t>
            </m:r>
          </m:e>
          <m:sub>
            <m:r>
              <w:rPr>
                <w:rFonts w:ascii="Cambria Math" w:hAnsi="Cambria Math"/>
              </w:rPr>
              <m:t>l+1</m:t>
            </m:r>
          </m:sub>
        </m:sSub>
      </m:oMath>
      <w:r w:rsidR="007C3D48">
        <w:t xml:space="preserve"> and </w:t>
      </w:r>
      <m:oMath>
        <m:sSub>
          <m:sSubPr>
            <m:ctrlPr>
              <w:rPr>
                <w:rFonts w:ascii="Cambria Math" w:hAnsi="Cambria Math"/>
                <w:i/>
              </w:rPr>
            </m:ctrlPr>
          </m:sSubPr>
          <m:e>
            <m:r>
              <w:rPr>
                <w:rFonts w:ascii="Cambria Math" w:hAnsi="Cambria Math"/>
              </w:rPr>
              <m:t>Y</m:t>
            </m:r>
          </m:e>
          <m:sub>
            <m:r>
              <w:rPr>
                <w:rFonts w:ascii="Cambria Math" w:hAnsi="Cambria Math"/>
              </w:rPr>
              <m:t>l</m:t>
            </m:r>
          </m:sub>
        </m:sSub>
      </m:oMath>
      <w:r w:rsidR="007C3D48">
        <w:t>, are m</w:t>
      </w:r>
      <w:r w:rsidR="0059086B">
        <w:t>atched to</w:t>
      </w:r>
      <w:r w:rsidR="007C3D48">
        <w:t xml:space="preserve">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X</m:t>
                </m:r>
              </m:e>
              <m:sub>
                <m:r>
                  <w:rPr>
                    <w:rFonts w:ascii="Cambria Math" w:hAnsi="Cambria Math"/>
                  </w:rPr>
                  <m:t>l+1</m:t>
                </m:r>
              </m:sub>
              <m:sup>
                <m:r>
                  <w:rPr>
                    <w:rFonts w:ascii="Cambria Math" w:hAnsi="Cambria Math"/>
                  </w:rPr>
                  <m:t>*</m:t>
                </m:r>
              </m:sup>
            </m:sSubSup>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l+1</m:t>
                        </m:r>
                      </m:sub>
                    </m:sSub>
                  </m:e>
                </m:d>
              </m:e>
              <m:sup>
                <m:r>
                  <w:rPr>
                    <w:rFonts w:ascii="Cambria Math" w:hAnsi="Cambria Math"/>
                  </w:rPr>
                  <m:t>2</m:t>
                </m:r>
              </m:sup>
            </m:sSup>
          </m:den>
        </m:f>
      </m:oMath>
      <w:r w:rsidR="0059086B">
        <w:t xml:space="preserve"> and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X</m:t>
                </m:r>
              </m:e>
              <m:sub>
                <m:r>
                  <w:rPr>
                    <w:rFonts w:ascii="Cambria Math" w:hAnsi="Cambria Math"/>
                  </w:rPr>
                  <m:t>l</m:t>
                </m:r>
              </m:sub>
              <m:sup>
                <m:r>
                  <w:rPr>
                    <w:rFonts w:ascii="Cambria Math" w:hAnsi="Cambria Math"/>
                  </w:rPr>
                  <m:t>*</m:t>
                </m:r>
              </m:sup>
            </m:sSubSup>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e>
              <m:sup>
                <m:r>
                  <w:rPr>
                    <w:rFonts w:ascii="Cambria Math" w:hAnsi="Cambria Math"/>
                  </w:rPr>
                  <m:t>2</m:t>
                </m:r>
              </m:sup>
            </m:sSup>
          </m:den>
        </m:f>
      </m:oMath>
      <w:r w:rsidR="0059086B">
        <w:t>, respectively, in which the divisions could amplify the noise considerably.</w:t>
      </w:r>
    </w:p>
    <w:p w14:paraId="1562463D" w14:textId="69267C0A" w:rsidR="008B4CD4" w:rsidRDefault="00E71984" w:rsidP="00E71984">
      <w:pPr>
        <w:pStyle w:val="Observation"/>
      </w:pPr>
      <w:r>
        <w:lastRenderedPageBreak/>
        <w:t>Using same DMRS sequences in both OFDM symbols simplifies the receiver</w:t>
      </w:r>
      <w:r w:rsidR="00C74FBC">
        <w:t xml:space="preserve"> as the channel of each port can be estimated independently</w:t>
      </w:r>
      <w:r>
        <w:t>.</w:t>
      </w:r>
    </w:p>
    <w:p w14:paraId="53C6C865" w14:textId="77777777" w:rsidR="00342FA4" w:rsidRDefault="00342FA4" w:rsidP="00342FA4">
      <w:pPr>
        <w:pStyle w:val="Observation"/>
        <w:numPr>
          <w:ilvl w:val="0"/>
          <w:numId w:val="0"/>
        </w:numPr>
        <w:ind w:left="1701"/>
      </w:pPr>
    </w:p>
    <w:p w14:paraId="22D53237" w14:textId="65A07FF4" w:rsidR="00BC13AE" w:rsidRPr="001E672F" w:rsidRDefault="00BC13AE" w:rsidP="00BC13AE">
      <w:pPr>
        <w:pStyle w:val="Caption"/>
        <w:rPr>
          <w:lang w:val="en-US"/>
        </w:rPr>
      </w:pPr>
      <w:bookmarkStart w:id="13" w:name="_Ref3292519"/>
      <w:r w:rsidRPr="001E672F">
        <w:rPr>
          <w:lang w:val="en-US"/>
        </w:rPr>
        <w:t xml:space="preserve">Table </w:t>
      </w:r>
      <w:r>
        <w:fldChar w:fldCharType="begin"/>
      </w:r>
      <w:r w:rsidRPr="001E672F">
        <w:rPr>
          <w:lang w:val="en-US"/>
        </w:rPr>
        <w:instrText xml:space="preserve"> SEQ Table \* ARABIC </w:instrText>
      </w:r>
      <w:r>
        <w:fldChar w:fldCharType="separate"/>
      </w:r>
      <w:r w:rsidR="00A11A8E">
        <w:rPr>
          <w:noProof/>
          <w:lang w:val="en-US"/>
        </w:rPr>
        <w:t>4</w:t>
      </w:r>
      <w:r>
        <w:fldChar w:fldCharType="end"/>
      </w:r>
      <w:bookmarkEnd w:id="13"/>
      <w:r w:rsidRPr="001E672F">
        <w:rPr>
          <w:lang w:val="en-US"/>
        </w:rPr>
        <w:t xml:space="preserve">. </w:t>
      </w:r>
      <w:r w:rsidR="0059086B">
        <w:rPr>
          <w:lang w:val="en-US"/>
        </w:rPr>
        <w:t>Modelling of r</w:t>
      </w:r>
      <w:r w:rsidRPr="001E672F">
        <w:rPr>
          <w:lang w:val="en-US"/>
        </w:rPr>
        <w:t>eceived s</w:t>
      </w:r>
      <w:r>
        <w:rPr>
          <w:lang w:val="en-US"/>
        </w:rPr>
        <w:t xml:space="preserve">ignals with TD-OCC </w:t>
      </w:r>
      <w:r w:rsidR="0059086B">
        <w:rPr>
          <w:lang w:val="en-US"/>
        </w:rPr>
        <w:t xml:space="preserve">across </w:t>
      </w:r>
      <w:r>
        <w:rPr>
          <w:lang w:val="en-US"/>
        </w:rPr>
        <w:t>OFDM symbols.</w:t>
      </w:r>
    </w:p>
    <w:tbl>
      <w:tblPr>
        <w:tblStyle w:val="TableGrid"/>
        <w:tblW w:w="0" w:type="auto"/>
        <w:tblLook w:val="04A0" w:firstRow="1" w:lastRow="0" w:firstColumn="1" w:lastColumn="0" w:noHBand="0" w:noVBand="1"/>
      </w:tblPr>
      <w:tblGrid>
        <w:gridCol w:w="4674"/>
        <w:gridCol w:w="4676"/>
      </w:tblGrid>
      <w:tr w:rsidR="00BC13AE" w14:paraId="3E4C2A0C" w14:textId="77777777" w:rsidTr="00E81845">
        <w:tc>
          <w:tcPr>
            <w:tcW w:w="4698" w:type="dxa"/>
          </w:tcPr>
          <w:p w14:paraId="67F431DC" w14:textId="77777777" w:rsidR="00BC13AE" w:rsidRPr="001E672F" w:rsidRDefault="00BC13AE" w:rsidP="00E81845">
            <w:pPr>
              <w:jc w:val="center"/>
              <w:rPr>
                <w:b/>
              </w:rPr>
            </w:pPr>
            <w:r w:rsidRPr="001E672F">
              <w:rPr>
                <w:b/>
              </w:rPr>
              <w:t xml:space="preserve">Same </w:t>
            </w:r>
            <w:r>
              <w:rPr>
                <w:b/>
              </w:rPr>
              <w:t xml:space="preserve">DMRS </w:t>
            </w:r>
            <w:r w:rsidRPr="001E672F">
              <w:rPr>
                <w:b/>
              </w:rPr>
              <w:t>sequence</w:t>
            </w:r>
            <w:r>
              <w:rPr>
                <w:b/>
              </w:rPr>
              <w:t xml:space="preserve"> for </w:t>
            </w:r>
            <m:oMath>
              <m:r>
                <m:rPr>
                  <m:sty m:val="bi"/>
                </m:rPr>
                <w:rPr>
                  <w:rFonts w:ascii="Cambria Math" w:hAnsi="Cambria Math"/>
                </w:rPr>
                <m:t>l</m:t>
              </m:r>
            </m:oMath>
            <w:r>
              <w:rPr>
                <w:b/>
              </w:rPr>
              <w:t xml:space="preserve"> and </w:t>
            </w:r>
            <m:oMath>
              <m:r>
                <m:rPr>
                  <m:sty m:val="bi"/>
                </m:rPr>
                <w:rPr>
                  <w:rFonts w:ascii="Cambria Math" w:hAnsi="Cambria Math"/>
                </w:rPr>
                <m:t>l+1</m:t>
              </m:r>
            </m:oMath>
          </w:p>
        </w:tc>
        <w:tc>
          <w:tcPr>
            <w:tcW w:w="4698" w:type="dxa"/>
          </w:tcPr>
          <w:p w14:paraId="1E29A282" w14:textId="77777777" w:rsidR="00BC13AE" w:rsidRPr="001E672F" w:rsidRDefault="00BC13AE" w:rsidP="00E81845">
            <w:pPr>
              <w:jc w:val="center"/>
              <w:rPr>
                <w:b/>
              </w:rPr>
            </w:pPr>
            <w:r w:rsidRPr="001E672F">
              <w:rPr>
                <w:b/>
              </w:rPr>
              <w:t xml:space="preserve">Different </w:t>
            </w:r>
            <w:r>
              <w:rPr>
                <w:b/>
              </w:rPr>
              <w:t xml:space="preserve">DMRS </w:t>
            </w:r>
            <w:r w:rsidRPr="001E672F">
              <w:rPr>
                <w:b/>
              </w:rPr>
              <w:t>sequences</w:t>
            </w:r>
            <w:r>
              <w:rPr>
                <w:b/>
              </w:rPr>
              <w:t xml:space="preserve"> for </w:t>
            </w:r>
            <m:oMath>
              <m:r>
                <m:rPr>
                  <m:sty m:val="bi"/>
                </m:rPr>
                <w:rPr>
                  <w:rFonts w:ascii="Cambria Math" w:hAnsi="Cambria Math"/>
                </w:rPr>
                <m:t>l</m:t>
              </m:r>
            </m:oMath>
            <w:r>
              <w:rPr>
                <w:b/>
              </w:rPr>
              <w:t xml:space="preserve"> and </w:t>
            </w:r>
            <m:oMath>
              <m:r>
                <m:rPr>
                  <m:sty m:val="bi"/>
                </m:rPr>
                <w:rPr>
                  <w:rFonts w:ascii="Cambria Math" w:hAnsi="Cambria Math"/>
                </w:rPr>
                <m:t>l+1</m:t>
              </m:r>
            </m:oMath>
          </w:p>
        </w:tc>
      </w:tr>
      <w:tr w:rsidR="00BC13AE" w14:paraId="151C06F5" w14:textId="77777777" w:rsidTr="00E81845">
        <w:tc>
          <w:tcPr>
            <w:tcW w:w="4698" w:type="dxa"/>
          </w:tcPr>
          <w:p w14:paraId="0AF5D984" w14:textId="77777777" w:rsidR="00BC13AE" w:rsidRDefault="00BC13AE" w:rsidP="00E81845"/>
          <w:p w14:paraId="14A6578D" w14:textId="39D9CD1E" w:rsidR="00BC13AE" w:rsidRPr="002E28C5" w:rsidRDefault="00FE1226" w:rsidP="00E81845">
            <m:oMathPara>
              <m:oMath>
                <m:d>
                  <m:dPr>
                    <m:ctrlPr>
                      <w:rPr>
                        <w:rFonts w:ascii="Cambria Math" w:eastAsia="MS Mincho" w:hAnsi="Cambria Math"/>
                        <w:i/>
                        <w:szCs w:val="24"/>
                        <w:lang w:val="en-US"/>
                      </w:rPr>
                    </m:ctrlPr>
                  </m:dPr>
                  <m:e>
                    <m:m>
                      <m:mPr>
                        <m:mcs>
                          <m:mc>
                            <m:mcPr>
                              <m:count m:val="1"/>
                              <m:mcJc m:val="center"/>
                            </m:mcPr>
                          </m:mc>
                        </m:mcs>
                        <m:ctrlPr>
                          <w:rPr>
                            <w:rFonts w:ascii="Cambria Math" w:eastAsia="MS Mincho" w:hAnsi="Cambria Math"/>
                            <w:i/>
                            <w:szCs w:val="24"/>
                            <w:lang w:val="en-US"/>
                          </w:rPr>
                        </m:ctrlPr>
                      </m:mPr>
                      <m:mr>
                        <m:e>
                          <m:sSub>
                            <m:sSubPr>
                              <m:ctrlPr>
                                <w:rPr>
                                  <w:rFonts w:ascii="Cambria Math" w:hAnsi="Cambria Math"/>
                                  <w:i/>
                                </w:rPr>
                              </m:ctrlPr>
                            </m:sSubPr>
                            <m:e>
                              <m:r>
                                <w:rPr>
                                  <w:rFonts w:ascii="Cambria Math" w:hAnsi="Cambria Math"/>
                                </w:rPr>
                                <m:t>Y</m:t>
                              </m:r>
                            </m:e>
                            <m:sub>
                              <m:r>
                                <w:rPr>
                                  <w:rFonts w:ascii="Cambria Math" w:hAnsi="Cambria Math"/>
                                </w:rPr>
                                <m:t>l+1</m:t>
                              </m:r>
                            </m:sub>
                          </m:sSub>
                        </m:e>
                      </m:mr>
                      <m:mr>
                        <m:e>
                          <m:sSub>
                            <m:sSubPr>
                              <m:ctrlPr>
                                <w:rPr>
                                  <w:rFonts w:ascii="Cambria Math" w:hAnsi="Cambria Math"/>
                                  <w:i/>
                                </w:rPr>
                              </m:ctrlPr>
                            </m:sSubPr>
                            <m:e>
                              <m:r>
                                <w:rPr>
                                  <w:rFonts w:ascii="Cambria Math" w:hAnsi="Cambria Math"/>
                                </w:rPr>
                                <m:t>Y</m:t>
                              </m:r>
                            </m:e>
                            <m:sub>
                              <m:r>
                                <w:rPr>
                                  <w:rFonts w:ascii="Cambria Math" w:hAnsi="Cambria Math"/>
                                </w:rPr>
                                <m:t>l</m:t>
                              </m:r>
                            </m:sub>
                          </m:sSub>
                        </m:e>
                      </m:mr>
                    </m:m>
                  </m:e>
                </m:d>
                <m:r>
                  <w:rPr>
                    <w:rFonts w:ascii="Cambria Math" w:hAnsi="Cambria Math"/>
                  </w:rPr>
                  <m:t>=</m:t>
                </m:r>
                <m:d>
                  <m:dPr>
                    <m:ctrlPr>
                      <w:rPr>
                        <w:rFonts w:ascii="Cambria Math" w:eastAsia="MS Mincho" w:hAnsi="Cambria Math"/>
                        <w:i/>
                        <w:szCs w:val="24"/>
                        <w:lang w:val="en-US"/>
                      </w:rPr>
                    </m:ctrlPr>
                  </m:dPr>
                  <m:e>
                    <m:m>
                      <m:mPr>
                        <m:mcs>
                          <m:mc>
                            <m:mcPr>
                              <m:count m:val="2"/>
                              <m:mcJc m:val="center"/>
                            </m:mcPr>
                          </m:mc>
                        </m:mcs>
                        <m:ctrlPr>
                          <w:rPr>
                            <w:rFonts w:ascii="Cambria Math" w:eastAsia="MS Mincho" w:hAnsi="Cambria Math"/>
                            <w:i/>
                            <w:szCs w:val="24"/>
                            <w:lang w:val="en-US"/>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d>
                  <m:dPr>
                    <m:ctrlPr>
                      <w:rPr>
                        <w:rFonts w:ascii="Cambria Math" w:eastAsia="MS Mincho" w:hAnsi="Cambria Math"/>
                        <w:i/>
                        <w:szCs w:val="24"/>
                        <w:lang w:val="en-US"/>
                      </w:rPr>
                    </m:ctrlPr>
                  </m:dPr>
                  <m:e>
                    <m:m>
                      <m:mPr>
                        <m:mcs>
                          <m:mc>
                            <m:mcPr>
                              <m:count m:val="1"/>
                              <m:mcJc m:val="center"/>
                            </m:mcPr>
                          </m:mc>
                        </m:mcs>
                        <m:ctrlPr>
                          <w:rPr>
                            <w:rFonts w:ascii="Cambria Math" w:eastAsia="MS Mincho" w:hAnsi="Cambria Math"/>
                            <w:i/>
                            <w:szCs w:val="24"/>
                            <w:lang w:val="en-US"/>
                          </w:rPr>
                        </m:ctrlPr>
                      </m:mPr>
                      <m:mr>
                        <m:e>
                          <m:sSub>
                            <m:sSubPr>
                              <m:ctrlPr>
                                <w:rPr>
                                  <w:rFonts w:ascii="Cambria Math" w:hAnsi="Cambria Math"/>
                                  <w:i/>
                                </w:rPr>
                              </m:ctrlPr>
                            </m:sSubPr>
                            <m:e>
                              <m:r>
                                <w:rPr>
                                  <w:rFonts w:ascii="Cambria Math" w:hAnsi="Cambria Math"/>
                                </w:rPr>
                                <m:t>H</m:t>
                              </m:r>
                            </m:e>
                            <m:sub>
                              <m:r>
                                <w:rPr>
                                  <w:rFonts w:ascii="Cambria Math" w:hAnsi="Cambria Math"/>
                                </w:rPr>
                                <m:t>1</m:t>
                              </m:r>
                            </m:sub>
                          </m:sSub>
                        </m:e>
                      </m:mr>
                      <m:mr>
                        <m:e>
                          <m:sSub>
                            <m:sSubPr>
                              <m:ctrlPr>
                                <w:rPr>
                                  <w:rFonts w:ascii="Cambria Math" w:hAnsi="Cambria Math"/>
                                  <w:i/>
                                </w:rPr>
                              </m:ctrlPr>
                            </m:sSubPr>
                            <m:e>
                              <m:r>
                                <w:rPr>
                                  <w:rFonts w:ascii="Cambria Math" w:hAnsi="Cambria Math"/>
                                </w:rPr>
                                <m:t>H</m:t>
                              </m:r>
                            </m:e>
                            <m:sub>
                              <m:r>
                                <w:rPr>
                                  <w:rFonts w:ascii="Cambria Math" w:hAnsi="Cambria Math"/>
                                </w:rPr>
                                <m:t>2</m:t>
                              </m:r>
                            </m:sub>
                          </m:sSub>
                        </m:e>
                      </m:mr>
                    </m:m>
                  </m:e>
                </m:d>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+Noise</m:t>
                </m:r>
              </m:oMath>
            </m:oMathPara>
          </w:p>
          <w:p w14:paraId="4C797159" w14:textId="77777777" w:rsidR="00BC13AE" w:rsidRDefault="00BC13AE" w:rsidP="00E81845"/>
        </w:tc>
        <w:tc>
          <w:tcPr>
            <w:tcW w:w="4698" w:type="dxa"/>
          </w:tcPr>
          <w:p w14:paraId="69FE34DA" w14:textId="77777777" w:rsidR="00BC13AE" w:rsidRDefault="00BC13AE" w:rsidP="00E81845"/>
          <w:p w14:paraId="583E8103" w14:textId="77777777" w:rsidR="00BC13AE" w:rsidRPr="002E28C5" w:rsidRDefault="00FE1226" w:rsidP="00E81845">
            <m:oMathPara>
              <m:oMath>
                <m:d>
                  <m:dPr>
                    <m:ctrlPr>
                      <w:rPr>
                        <w:rFonts w:ascii="Cambria Math" w:eastAsia="MS Mincho" w:hAnsi="Cambria Math"/>
                        <w:i/>
                        <w:szCs w:val="24"/>
                        <w:lang w:val="en-US"/>
                      </w:rPr>
                    </m:ctrlPr>
                  </m:dPr>
                  <m:e>
                    <m:m>
                      <m:mPr>
                        <m:mcs>
                          <m:mc>
                            <m:mcPr>
                              <m:count m:val="1"/>
                              <m:mcJc m:val="center"/>
                            </m:mcPr>
                          </m:mc>
                        </m:mcs>
                        <m:ctrlPr>
                          <w:rPr>
                            <w:rFonts w:ascii="Cambria Math" w:eastAsia="MS Mincho" w:hAnsi="Cambria Math"/>
                            <w:i/>
                            <w:szCs w:val="24"/>
                            <w:lang w:val="en-US"/>
                          </w:rPr>
                        </m:ctrlPr>
                      </m:mPr>
                      <m:mr>
                        <m:e>
                          <m:sSub>
                            <m:sSubPr>
                              <m:ctrlPr>
                                <w:rPr>
                                  <w:rFonts w:ascii="Cambria Math" w:hAnsi="Cambria Math"/>
                                  <w:i/>
                                </w:rPr>
                              </m:ctrlPr>
                            </m:sSubPr>
                            <m:e>
                              <m:r>
                                <w:rPr>
                                  <w:rFonts w:ascii="Cambria Math" w:hAnsi="Cambria Math"/>
                                </w:rPr>
                                <m:t>Y</m:t>
                              </m:r>
                            </m:e>
                            <m:sub>
                              <m:r>
                                <w:rPr>
                                  <w:rFonts w:ascii="Cambria Math" w:hAnsi="Cambria Math"/>
                                </w:rPr>
                                <m:t>l+1</m:t>
                              </m:r>
                            </m:sub>
                          </m:sSub>
                        </m:e>
                      </m:mr>
                      <m:mr>
                        <m:e>
                          <m:sSub>
                            <m:sSubPr>
                              <m:ctrlPr>
                                <w:rPr>
                                  <w:rFonts w:ascii="Cambria Math" w:hAnsi="Cambria Math"/>
                                  <w:i/>
                                </w:rPr>
                              </m:ctrlPr>
                            </m:sSubPr>
                            <m:e>
                              <m:r>
                                <w:rPr>
                                  <w:rFonts w:ascii="Cambria Math" w:hAnsi="Cambria Math"/>
                                </w:rPr>
                                <m:t>Y</m:t>
                              </m:r>
                            </m:e>
                            <m:sub>
                              <m:r>
                                <w:rPr>
                                  <w:rFonts w:ascii="Cambria Math" w:hAnsi="Cambria Math"/>
                                </w:rPr>
                                <m:t>l</m:t>
                              </m:r>
                            </m:sub>
                          </m:sSub>
                        </m:e>
                      </m:mr>
                    </m:m>
                  </m:e>
                </m:d>
                <m:r>
                  <w:rPr>
                    <w:rFonts w:ascii="Cambria Math" w:hAnsi="Cambria Math"/>
                  </w:rPr>
                  <m:t>=</m:t>
                </m:r>
                <m:d>
                  <m:dPr>
                    <m:ctrlPr>
                      <w:rPr>
                        <w:rFonts w:ascii="Cambria Math" w:eastAsia="MS Mincho" w:hAnsi="Cambria Math"/>
                        <w:i/>
                        <w:szCs w:val="24"/>
                        <w:lang w:val="en-US"/>
                      </w:rPr>
                    </m:ctrlPr>
                  </m:dPr>
                  <m:e>
                    <m:m>
                      <m:mPr>
                        <m:mcs>
                          <m:mc>
                            <m:mcPr>
                              <m:count m:val="2"/>
                              <m:mcJc m:val="center"/>
                            </m:mcPr>
                          </m:mc>
                        </m:mcs>
                        <m:ctrlPr>
                          <w:rPr>
                            <w:rFonts w:ascii="Cambria Math" w:eastAsia="MS Mincho" w:hAnsi="Cambria Math"/>
                            <w:i/>
                            <w:szCs w:val="24"/>
                            <w:lang w:val="en-US"/>
                          </w:rPr>
                        </m:ctrlPr>
                      </m:mPr>
                      <m:mr>
                        <m:e>
                          <m:sSub>
                            <m:sSubPr>
                              <m:ctrlPr>
                                <w:rPr>
                                  <w:rFonts w:ascii="Cambria Math" w:hAnsi="Cambria Math"/>
                                  <w:i/>
                                </w:rPr>
                              </m:ctrlPr>
                            </m:sSubPr>
                            <m:e>
                              <m:r>
                                <w:rPr>
                                  <w:rFonts w:ascii="Cambria Math" w:hAnsi="Cambria Math"/>
                                </w:rPr>
                                <m:t>X</m:t>
                              </m:r>
                            </m:e>
                            <m:sub>
                              <m:r>
                                <w:rPr>
                                  <w:rFonts w:ascii="Cambria Math" w:hAnsi="Cambria Math"/>
                                </w:rPr>
                                <m:t>l+1</m:t>
                              </m:r>
                            </m:sub>
                          </m:sSub>
                        </m:e>
                        <m:e>
                          <m:sSub>
                            <m:sSubPr>
                              <m:ctrlPr>
                                <w:rPr>
                                  <w:rFonts w:ascii="Cambria Math" w:hAnsi="Cambria Math"/>
                                  <w:i/>
                                </w:rPr>
                              </m:ctrlPr>
                            </m:sSubPr>
                            <m:e>
                              <m:r>
                                <w:rPr>
                                  <w:rFonts w:ascii="Cambria Math" w:hAnsi="Cambria Math"/>
                                </w:rPr>
                                <m:t>-X</m:t>
                              </m:r>
                            </m:e>
                            <m:sub>
                              <m:r>
                                <w:rPr>
                                  <w:rFonts w:ascii="Cambria Math" w:hAnsi="Cambria Math"/>
                                </w:rPr>
                                <m:t>l+1</m:t>
                              </m:r>
                            </m:sub>
                          </m:sSub>
                        </m:e>
                      </m:mr>
                      <m:mr>
                        <m:e>
                          <m:sSub>
                            <m:sSubPr>
                              <m:ctrlPr>
                                <w:rPr>
                                  <w:rFonts w:ascii="Cambria Math" w:hAnsi="Cambria Math"/>
                                  <w:i/>
                                </w:rPr>
                              </m:ctrlPr>
                            </m:sSubPr>
                            <m:e>
                              <m:r>
                                <w:rPr>
                                  <w:rFonts w:ascii="Cambria Math" w:hAnsi="Cambria Math"/>
                                </w:rPr>
                                <m:t>X</m:t>
                              </m:r>
                            </m:e>
                            <m:sub>
                              <m:r>
                                <w:rPr>
                                  <w:rFonts w:ascii="Cambria Math" w:hAnsi="Cambria Math"/>
                                </w:rPr>
                                <m:t>l</m:t>
                              </m:r>
                            </m:sub>
                          </m:sSub>
                        </m:e>
                        <m:e>
                          <m:sSub>
                            <m:sSubPr>
                              <m:ctrlPr>
                                <w:rPr>
                                  <w:rFonts w:ascii="Cambria Math" w:hAnsi="Cambria Math"/>
                                  <w:i/>
                                </w:rPr>
                              </m:ctrlPr>
                            </m:sSubPr>
                            <m:e>
                              <m:r>
                                <w:rPr>
                                  <w:rFonts w:ascii="Cambria Math" w:hAnsi="Cambria Math"/>
                                </w:rPr>
                                <m:t>X</m:t>
                              </m:r>
                            </m:e>
                            <m:sub>
                              <m:r>
                                <w:rPr>
                                  <w:rFonts w:ascii="Cambria Math" w:hAnsi="Cambria Math"/>
                                </w:rPr>
                                <m:t>l</m:t>
                              </m:r>
                            </m:sub>
                          </m:sSub>
                        </m:e>
                      </m:mr>
                    </m:m>
                  </m:e>
                </m:d>
                <m:d>
                  <m:dPr>
                    <m:ctrlPr>
                      <w:rPr>
                        <w:rFonts w:ascii="Cambria Math" w:eastAsia="MS Mincho" w:hAnsi="Cambria Math"/>
                        <w:i/>
                        <w:szCs w:val="24"/>
                        <w:lang w:val="en-US"/>
                      </w:rPr>
                    </m:ctrlPr>
                  </m:dPr>
                  <m:e>
                    <m:m>
                      <m:mPr>
                        <m:mcs>
                          <m:mc>
                            <m:mcPr>
                              <m:count m:val="1"/>
                              <m:mcJc m:val="center"/>
                            </m:mcPr>
                          </m:mc>
                        </m:mcs>
                        <m:ctrlPr>
                          <w:rPr>
                            <w:rFonts w:ascii="Cambria Math" w:eastAsia="MS Mincho" w:hAnsi="Cambria Math"/>
                            <w:i/>
                            <w:szCs w:val="24"/>
                            <w:lang w:val="en-US"/>
                          </w:rPr>
                        </m:ctrlPr>
                      </m:mPr>
                      <m:mr>
                        <m:e>
                          <m:sSub>
                            <m:sSubPr>
                              <m:ctrlPr>
                                <w:rPr>
                                  <w:rFonts w:ascii="Cambria Math" w:hAnsi="Cambria Math"/>
                                  <w:i/>
                                </w:rPr>
                              </m:ctrlPr>
                            </m:sSubPr>
                            <m:e>
                              <m:r>
                                <w:rPr>
                                  <w:rFonts w:ascii="Cambria Math" w:hAnsi="Cambria Math"/>
                                </w:rPr>
                                <m:t>H</m:t>
                              </m:r>
                            </m:e>
                            <m:sub>
                              <m:r>
                                <w:rPr>
                                  <w:rFonts w:ascii="Cambria Math" w:hAnsi="Cambria Math"/>
                                </w:rPr>
                                <m:t>1</m:t>
                              </m:r>
                            </m:sub>
                          </m:sSub>
                        </m:e>
                      </m:mr>
                      <m:mr>
                        <m:e>
                          <m:sSub>
                            <m:sSubPr>
                              <m:ctrlPr>
                                <w:rPr>
                                  <w:rFonts w:ascii="Cambria Math" w:hAnsi="Cambria Math"/>
                                  <w:i/>
                                </w:rPr>
                              </m:ctrlPr>
                            </m:sSubPr>
                            <m:e>
                              <m:r>
                                <w:rPr>
                                  <w:rFonts w:ascii="Cambria Math" w:hAnsi="Cambria Math"/>
                                </w:rPr>
                                <m:t>H</m:t>
                              </m:r>
                            </m:e>
                            <m:sub>
                              <m:r>
                                <w:rPr>
                                  <w:rFonts w:ascii="Cambria Math" w:hAnsi="Cambria Math"/>
                                </w:rPr>
                                <m:t>2</m:t>
                              </m:r>
                            </m:sub>
                          </m:sSub>
                        </m:e>
                      </m:mr>
                    </m:m>
                  </m:e>
                </m:d>
                <m:r>
                  <w:rPr>
                    <w:rFonts w:ascii="Cambria Math" w:hAnsi="Cambria Math"/>
                  </w:rPr>
                  <m:t>+Noise</m:t>
                </m:r>
              </m:oMath>
            </m:oMathPara>
          </w:p>
          <w:p w14:paraId="70E8268E" w14:textId="77777777" w:rsidR="00BC13AE" w:rsidRDefault="00BC13AE" w:rsidP="00E81845"/>
        </w:tc>
      </w:tr>
    </w:tbl>
    <w:p w14:paraId="46C51C61" w14:textId="11799F1B" w:rsidR="00CE106C" w:rsidRDefault="00CE106C" w:rsidP="00CE106C"/>
    <w:p w14:paraId="1BB7372B" w14:textId="2E2567D1" w:rsidR="00DF29AD" w:rsidRDefault="00F53439" w:rsidP="0059086B">
      <w:r>
        <w:t xml:space="preserve">There is also </w:t>
      </w:r>
      <w:r w:rsidR="008B4CD4">
        <w:t xml:space="preserve">a </w:t>
      </w:r>
      <w:r>
        <w:t xml:space="preserve">PAPR consideration whether to use same or different sequences </w:t>
      </w:r>
      <w:r w:rsidR="008B4CD4">
        <w:t xml:space="preserve">for the double-symbol DMRS. This is illustrated in </w:t>
      </w:r>
      <w:r w:rsidR="008B4CD4">
        <w:fldChar w:fldCharType="begin"/>
      </w:r>
      <w:r w:rsidR="008B4CD4">
        <w:instrText xml:space="preserve"> REF _Ref3488611 \h </w:instrText>
      </w:r>
      <w:r w:rsidR="008B4CD4">
        <w:fldChar w:fldCharType="separate"/>
      </w:r>
      <w:r w:rsidR="00A11A8E">
        <w:t xml:space="preserve">Figure </w:t>
      </w:r>
      <w:r w:rsidR="00A11A8E">
        <w:rPr>
          <w:noProof/>
        </w:rPr>
        <w:t>2</w:t>
      </w:r>
      <w:r w:rsidR="008B4CD4">
        <w:fldChar w:fldCharType="end"/>
      </w:r>
      <w:r w:rsidR="008B4CD4">
        <w:t xml:space="preserve">, where </w:t>
      </w:r>
      <w:r w:rsidR="003E02BB">
        <w:t xml:space="preserve">the </w:t>
      </w:r>
      <w:r w:rsidR="008B4CD4">
        <w:t xml:space="preserve">PAPR </w:t>
      </w:r>
      <w:r w:rsidR="003E02BB">
        <w:t>CCDFs are</w:t>
      </w:r>
      <w:r w:rsidR="008B4CD4">
        <w:t xml:space="preserve"> determined </w:t>
      </w:r>
      <w:r w:rsidR="00DF29AD">
        <w:t xml:space="preserve">for DMRS port 0 </w:t>
      </w:r>
      <w:r w:rsidR="008B4CD4">
        <w:t xml:space="preserve">over two </w:t>
      </w:r>
      <w:r w:rsidR="00DF29AD">
        <w:t xml:space="preserve">adjacent OFDM </w:t>
      </w:r>
      <w:r w:rsidR="008B4CD4">
        <w:t>symbols (CP</w:t>
      </w:r>
      <w:r w:rsidR="00DF29AD">
        <w:t xml:space="preserve"> included</w:t>
      </w:r>
      <w:r w:rsidR="008B4CD4">
        <w:t>)</w:t>
      </w:r>
      <w:r w:rsidR="00DF29AD">
        <w:t>.</w:t>
      </w:r>
      <w:r w:rsidR="00E71984">
        <w:t xml:space="preserve"> </w:t>
      </w:r>
      <w:r w:rsidR="00DF29AD">
        <w:t>T</w:t>
      </w:r>
      <w:r w:rsidR="008B4CD4">
        <w:t xml:space="preserve">he sequences </w:t>
      </w:r>
      <w:r w:rsidR="00B5134F">
        <w:t xml:space="preserve">here </w:t>
      </w:r>
      <w:r w:rsidR="008B4CD4">
        <w:t>refer to the length-6 CGS in</w:t>
      </w:r>
      <w:r w:rsidR="00D35D64">
        <w:t xml:space="preserve"> </w:t>
      </w:r>
      <w:r w:rsidR="00D35D64">
        <w:fldChar w:fldCharType="begin"/>
      </w:r>
      <w:r w:rsidR="00D35D64">
        <w:instrText xml:space="preserve"> REF _Ref3301301 \r \h </w:instrText>
      </w:r>
      <w:r w:rsidR="00D35D64">
        <w:fldChar w:fldCharType="separate"/>
      </w:r>
      <w:r w:rsidR="000F0413">
        <w:t>[5]</w:t>
      </w:r>
      <w:r w:rsidR="00D35D64">
        <w:fldChar w:fldCharType="end"/>
      </w:r>
      <w:r w:rsidR="00B24894">
        <w:t>,</w:t>
      </w:r>
      <w:r w:rsidR="00DF29AD">
        <w:t xml:space="preserve"> and </w:t>
      </w:r>
      <w:r w:rsidR="003E02BB">
        <w:t>d</w:t>
      </w:r>
      <w:r w:rsidR="00D35D64">
        <w:t xml:space="preserve">ifferent sequences </w:t>
      </w:r>
      <w:r w:rsidR="003E02BB">
        <w:t xml:space="preserve">are </w:t>
      </w:r>
      <w:r w:rsidR="00DF29AD">
        <w:t xml:space="preserve">here realized </w:t>
      </w:r>
      <w:r w:rsidR="003E02BB">
        <w:t>by randomly permutate the 30 sequence indices</w:t>
      </w:r>
      <w:r w:rsidR="00DF29AD">
        <w:t>.</w:t>
      </w:r>
      <w:r w:rsidR="003E02BB">
        <w:t xml:space="preserve"> </w:t>
      </w:r>
    </w:p>
    <w:p w14:paraId="64A8902B" w14:textId="6C1677DF" w:rsidR="00E71984" w:rsidRDefault="00B24894" w:rsidP="0059086B">
      <w:r>
        <w:t>Fr</w:t>
      </w:r>
      <w:r w:rsidR="00DF29AD">
        <w:t xml:space="preserve">om </w:t>
      </w:r>
      <w:r w:rsidR="00DF29AD">
        <w:fldChar w:fldCharType="begin"/>
      </w:r>
      <w:r w:rsidR="00DF29AD">
        <w:instrText xml:space="preserve"> REF _Ref3488611 \h </w:instrText>
      </w:r>
      <w:r w:rsidR="00DF29AD">
        <w:fldChar w:fldCharType="separate"/>
      </w:r>
      <w:r w:rsidR="00A11A8E">
        <w:t xml:space="preserve">Figure </w:t>
      </w:r>
      <w:r w:rsidR="00A11A8E">
        <w:rPr>
          <w:noProof/>
        </w:rPr>
        <w:t>2</w:t>
      </w:r>
      <w:r w:rsidR="00DF29AD">
        <w:fldChar w:fldCharType="end"/>
      </w:r>
      <w:r>
        <w:t xml:space="preserve">, it can be observed </w:t>
      </w:r>
      <w:r w:rsidR="003E02BB">
        <w:t>that</w:t>
      </w:r>
      <w:r w:rsidR="00DF29AD">
        <w:t xml:space="preserve"> using different sequences in the double-symbol DMRS actually increases the PAPR somewhat in comparisons </w:t>
      </w:r>
      <w:r w:rsidR="00E71984">
        <w:t xml:space="preserve">to </w:t>
      </w:r>
      <w:r>
        <w:t>using same sequences (similar results for other 8-PSK proposals can be observed).</w:t>
      </w:r>
      <w:r w:rsidR="00E71984">
        <w:t xml:space="preserve"> </w:t>
      </w:r>
    </w:p>
    <w:p w14:paraId="3E4411FB" w14:textId="784DC56B" w:rsidR="00E71984" w:rsidRDefault="00C32916" w:rsidP="00E71984">
      <w:pPr>
        <w:pStyle w:val="Observation"/>
      </w:pPr>
      <w:r>
        <w:t>In double-symbol DMRS, u</w:t>
      </w:r>
      <w:r w:rsidR="00E71984">
        <w:t xml:space="preserve">sing different DMRS sequences </w:t>
      </w:r>
      <w:r>
        <w:t xml:space="preserve">can </w:t>
      </w:r>
      <w:r w:rsidR="00E71984">
        <w:t>increase PAPR.</w:t>
      </w:r>
    </w:p>
    <w:p w14:paraId="56283780" w14:textId="65D25BD0" w:rsidR="0059086B" w:rsidRDefault="00E71984" w:rsidP="0059086B">
      <w:r>
        <w:t>Based on the above observation</w:t>
      </w:r>
      <w:r w:rsidR="006108DE">
        <w:t>s</w:t>
      </w:r>
      <w:r>
        <w:t>, the following are proposed:</w:t>
      </w:r>
    </w:p>
    <w:p w14:paraId="15DE94FF" w14:textId="4A74979C" w:rsidR="0059086B" w:rsidRDefault="00C74FBC" w:rsidP="0059086B">
      <w:pPr>
        <w:pStyle w:val="Proposal"/>
      </w:pPr>
      <w:bookmarkStart w:id="14" w:name="_Toc4485397"/>
      <w:bookmarkStart w:id="15" w:name="_Toc4485442"/>
      <w:bookmarkStart w:id="16" w:name="_Toc4485518"/>
      <w:bookmarkStart w:id="17" w:name="_Toc4485619"/>
      <w:bookmarkStart w:id="18" w:name="_Toc4485637"/>
      <w:bookmarkStart w:id="19" w:name="_Toc4485443"/>
      <w:bookmarkStart w:id="20" w:name="_Toc4485519"/>
      <w:bookmarkStart w:id="21" w:name="_Toc4485620"/>
      <w:bookmarkStart w:id="22" w:name="_Toc4485638"/>
      <w:bookmarkStart w:id="23" w:name="_Toc4656572"/>
      <w:bookmarkStart w:id="24" w:name="_Toc4656610"/>
      <w:bookmarkEnd w:id="14"/>
      <w:bookmarkEnd w:id="15"/>
      <w:bookmarkEnd w:id="16"/>
      <w:bookmarkEnd w:id="17"/>
      <w:bookmarkEnd w:id="18"/>
      <w:r>
        <w:t>The s</w:t>
      </w:r>
      <w:r w:rsidR="0059086B">
        <w:t xml:space="preserve">equence hopping pattern defines the </w:t>
      </w:r>
      <w:r w:rsidR="00AD4073">
        <w:t xml:space="preserve">DMRS </w:t>
      </w:r>
      <w:r w:rsidR="0059086B">
        <w:t xml:space="preserve">sequence in </w:t>
      </w:r>
      <w:r w:rsidR="00F53439">
        <w:t xml:space="preserve">the </w:t>
      </w:r>
      <w:r w:rsidR="0059086B">
        <w:t xml:space="preserve">first </w:t>
      </w:r>
      <w:r w:rsidR="00F53439">
        <w:t xml:space="preserve">OFDM </w:t>
      </w:r>
      <w:r w:rsidR="0059086B">
        <w:t>symbol</w:t>
      </w:r>
      <w:r>
        <w:t xml:space="preserve"> and the same sequence is used in both</w:t>
      </w:r>
      <w:r w:rsidR="00AD4073">
        <w:t xml:space="preserve"> adjacent</w:t>
      </w:r>
      <w:r>
        <w:t xml:space="preserve"> OFDM symbols in case of double-symbol DMRS</w:t>
      </w:r>
      <w:r w:rsidR="0059086B">
        <w:t>.</w:t>
      </w:r>
      <w:bookmarkEnd w:id="19"/>
      <w:bookmarkEnd w:id="20"/>
      <w:bookmarkEnd w:id="21"/>
      <w:bookmarkEnd w:id="22"/>
      <w:bookmarkEnd w:id="23"/>
      <w:bookmarkEnd w:id="24"/>
    </w:p>
    <w:p w14:paraId="77B9B00A" w14:textId="29A35EFA" w:rsidR="0059086B" w:rsidRDefault="0059086B" w:rsidP="0059086B">
      <w:pPr>
        <w:pStyle w:val="Proposal"/>
        <w:numPr>
          <w:ilvl w:val="0"/>
          <w:numId w:val="0"/>
        </w:numPr>
        <w:ind w:left="1701" w:hanging="1701"/>
      </w:pPr>
    </w:p>
    <w:p w14:paraId="7B7F73A9" w14:textId="04415BB6" w:rsidR="0059086B" w:rsidRDefault="0059086B" w:rsidP="0059086B">
      <w:pPr>
        <w:pStyle w:val="Proposal"/>
        <w:numPr>
          <w:ilvl w:val="0"/>
          <w:numId w:val="0"/>
        </w:numPr>
        <w:ind w:left="1701" w:hanging="1701"/>
      </w:pPr>
    </w:p>
    <w:p w14:paraId="4D313DB4" w14:textId="754C6BD2" w:rsidR="00F53439" w:rsidRDefault="00F53439" w:rsidP="00C968AA">
      <w:pPr>
        <w:pStyle w:val="3GPPHeader"/>
        <w:jc w:val="center"/>
      </w:pPr>
      <w:r>
        <w:rPr>
          <w:noProof/>
        </w:rPr>
        <w:drawing>
          <wp:inline distT="0" distB="0" distL="0" distR="0" wp14:anchorId="3085F297" wp14:editId="6A1D8C24">
            <wp:extent cx="4326467" cy="32460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uble_symbol_fig.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33188" cy="3251104"/>
                    </a:xfrm>
                    <a:prstGeom prst="rect">
                      <a:avLst/>
                    </a:prstGeom>
                  </pic:spPr>
                </pic:pic>
              </a:graphicData>
            </a:graphic>
          </wp:inline>
        </w:drawing>
      </w:r>
    </w:p>
    <w:p w14:paraId="63F27C3E" w14:textId="4D0D1739" w:rsidR="0059086B" w:rsidRDefault="00F53439" w:rsidP="00975ADC">
      <w:pPr>
        <w:pStyle w:val="3GPPHeader"/>
        <w:jc w:val="center"/>
      </w:pPr>
      <w:bookmarkStart w:id="25" w:name="_Ref3488611"/>
      <w:r>
        <w:t xml:space="preserve">Figure </w:t>
      </w:r>
      <w:r>
        <w:fldChar w:fldCharType="begin"/>
      </w:r>
      <w:r>
        <w:instrText xml:space="preserve"> SEQ Figure \* ARABIC </w:instrText>
      </w:r>
      <w:r>
        <w:fldChar w:fldCharType="separate"/>
      </w:r>
      <w:r w:rsidR="00A11A8E">
        <w:rPr>
          <w:noProof/>
        </w:rPr>
        <w:t>2</w:t>
      </w:r>
      <w:r>
        <w:fldChar w:fldCharType="end"/>
      </w:r>
      <w:bookmarkEnd w:id="25"/>
      <w:r>
        <w:t>.</w:t>
      </w:r>
      <w:r w:rsidR="00AD4073">
        <w:t xml:space="preserve"> PAPR for double symbol DMRS</w:t>
      </w:r>
    </w:p>
    <w:p w14:paraId="5D4D705F" w14:textId="25171A29" w:rsidR="00BC13AE" w:rsidRDefault="00BC13AE" w:rsidP="00BC13AE">
      <w:pPr>
        <w:pStyle w:val="Heading1"/>
      </w:pPr>
      <w:bookmarkStart w:id="26" w:name="_Ref3303468"/>
      <w:r>
        <w:lastRenderedPageBreak/>
        <w:t>Length-6 CGS</w:t>
      </w:r>
      <w:bookmarkEnd w:id="26"/>
    </w:p>
    <w:p w14:paraId="727E22DF" w14:textId="5858A2CC" w:rsidR="00AD4073" w:rsidRDefault="00E81845" w:rsidP="00DF7BDA">
      <w:r>
        <w:t>The selection of CGS depend</w:t>
      </w:r>
      <w:r w:rsidR="00DF7BDA">
        <w:t>s</w:t>
      </w:r>
      <w:r>
        <w:t xml:space="preserve"> on </w:t>
      </w:r>
      <w:r w:rsidR="00B929F9">
        <w:t xml:space="preserve">the </w:t>
      </w:r>
      <w:r w:rsidR="00937589">
        <w:t xml:space="preserve">decision of </w:t>
      </w:r>
      <w:r>
        <w:t xml:space="preserve">which of the two </w:t>
      </w:r>
      <w:r w:rsidR="003E1854">
        <w:t>alternatives</w:t>
      </w:r>
      <w:r w:rsidR="00937589">
        <w:t xml:space="preserve"> in </w:t>
      </w:r>
      <w:r w:rsidR="00937589">
        <w:fldChar w:fldCharType="begin"/>
      </w:r>
      <w:r w:rsidR="00937589">
        <w:instrText xml:space="preserve"> REF _Ref3299898 \h </w:instrText>
      </w:r>
      <w:r w:rsidR="00937589">
        <w:fldChar w:fldCharType="separate"/>
      </w:r>
      <w:r w:rsidR="00A11A8E">
        <w:t xml:space="preserve">Table </w:t>
      </w:r>
      <w:r w:rsidR="00A11A8E">
        <w:rPr>
          <w:noProof/>
        </w:rPr>
        <w:t>1</w:t>
      </w:r>
      <w:r w:rsidR="00937589">
        <w:fldChar w:fldCharType="end"/>
      </w:r>
      <w:r w:rsidR="00937589">
        <w:t xml:space="preserve"> to consider</w:t>
      </w:r>
      <w:r w:rsidR="00B929F9">
        <w:t xml:space="preserve"> for mapping </w:t>
      </w:r>
      <w:r w:rsidR="00FC18D5">
        <w:t xml:space="preserve">the </w:t>
      </w:r>
      <w:r w:rsidR="00B929F9">
        <w:t>port</w:t>
      </w:r>
      <w:r w:rsidR="007303E2">
        <w:t xml:space="preserve"> 2</w:t>
      </w:r>
      <w:r w:rsidR="00B929F9">
        <w:t xml:space="preserve"> </w:t>
      </w:r>
      <w:r w:rsidR="00DF7BDA">
        <w:t>to</w:t>
      </w:r>
      <w:r w:rsidR="00B929F9">
        <w:t xml:space="preserve"> </w:t>
      </w:r>
      <w:r w:rsidR="00FC18D5">
        <w:t xml:space="preserve">the second </w:t>
      </w:r>
      <w:r w:rsidR="004058A3">
        <w:t xml:space="preserve">comb. </w:t>
      </w:r>
      <w:r w:rsidR="000C43CA">
        <w:fldChar w:fldCharType="begin"/>
      </w:r>
      <w:r w:rsidR="000C43CA">
        <w:instrText xml:space="preserve"> REF _Ref3369005 \h </w:instrText>
      </w:r>
      <w:r w:rsidR="000C43CA">
        <w:fldChar w:fldCharType="separate"/>
      </w:r>
      <w:r w:rsidR="00A11A8E">
        <w:t xml:space="preserve">Figure </w:t>
      </w:r>
      <w:r w:rsidR="00A11A8E">
        <w:rPr>
          <w:noProof/>
        </w:rPr>
        <w:t>3</w:t>
      </w:r>
      <w:r w:rsidR="000C43CA">
        <w:fldChar w:fldCharType="end"/>
      </w:r>
      <w:r w:rsidR="000C43CA">
        <w:t xml:space="preserve"> depicts the auto-correlations and the cross-correlations of the CGS in </w:t>
      </w:r>
      <w:r w:rsidR="000C43CA">
        <w:fldChar w:fldCharType="begin"/>
      </w:r>
      <w:r w:rsidR="000C43CA">
        <w:instrText xml:space="preserve"> REF _Ref3369051 \h </w:instrText>
      </w:r>
      <w:r w:rsidR="000C43CA">
        <w:fldChar w:fldCharType="separate"/>
      </w:r>
      <w:r w:rsidR="00A11A8E">
        <w:t xml:space="preserve">Table </w:t>
      </w:r>
      <w:r w:rsidR="00A11A8E">
        <w:rPr>
          <w:noProof/>
        </w:rPr>
        <w:t>5</w:t>
      </w:r>
      <w:r w:rsidR="000C43CA">
        <w:fldChar w:fldCharType="end"/>
      </w:r>
      <w:r w:rsidR="00474E69">
        <w:t xml:space="preserve"> </w:t>
      </w:r>
      <w:r w:rsidR="00216FF5">
        <w:t>assuming</w:t>
      </w:r>
      <w:r w:rsidR="00474E69">
        <w:t xml:space="preserve"> Alt. 2</w:t>
      </w:r>
      <w:r w:rsidR="00216FF5">
        <w:t xml:space="preserve"> mapping</w:t>
      </w:r>
      <w:r w:rsidR="000C43CA">
        <w:t xml:space="preserve">, in which a comparison is made to the proposal of using </w:t>
      </w:r>
      <w:r w:rsidR="00B53135">
        <w:t xml:space="preserve">Alt.2 mapping but with different </w:t>
      </w:r>
      <w:r w:rsidR="000C43CA">
        <w:t>CGS set</w:t>
      </w:r>
      <w:r w:rsidR="00B53135">
        <w:t>s</w:t>
      </w:r>
      <w:r w:rsidR="000C43CA">
        <w:t xml:space="preserve"> per port </w:t>
      </w:r>
      <w:r w:rsidR="00D05E5E">
        <w:t xml:space="preserve">(Alt. </w:t>
      </w:r>
      <w:r w:rsidR="0057725A">
        <w:t>3b</w:t>
      </w:r>
      <w:r w:rsidR="00D05E5E">
        <w:t>)</w:t>
      </w:r>
      <w:r w:rsidR="007B11CB">
        <w:t xml:space="preserve"> </w:t>
      </w:r>
      <w:r w:rsidR="007B11CB">
        <w:fldChar w:fldCharType="begin"/>
      </w:r>
      <w:r w:rsidR="007B11CB">
        <w:instrText xml:space="preserve"> REF _Ref4595311 \r \h </w:instrText>
      </w:r>
      <w:r w:rsidR="007B11CB">
        <w:fldChar w:fldCharType="separate"/>
      </w:r>
      <w:r w:rsidR="00A11A8E">
        <w:t>[2]</w:t>
      </w:r>
      <w:r w:rsidR="007B11CB">
        <w:fldChar w:fldCharType="end"/>
      </w:r>
      <w:r w:rsidR="00216FF5">
        <w:t>.</w:t>
      </w:r>
    </w:p>
    <w:p w14:paraId="40C2E30E" w14:textId="175DA934" w:rsidR="00AD4073" w:rsidRDefault="000C43CA" w:rsidP="00DF7BDA">
      <w:r>
        <w:t xml:space="preserve">It can be observed that the auto-correlations of the </w:t>
      </w:r>
      <w:r w:rsidR="009F1563">
        <w:t xml:space="preserve">set of </w:t>
      </w:r>
      <w:r>
        <w:t xml:space="preserve">CGS in </w:t>
      </w:r>
      <w:r>
        <w:fldChar w:fldCharType="begin"/>
      </w:r>
      <w:r>
        <w:instrText xml:space="preserve"> REF _Ref3369051 \h </w:instrText>
      </w:r>
      <w:r>
        <w:fldChar w:fldCharType="separate"/>
      </w:r>
      <w:r w:rsidR="00A11A8E">
        <w:t xml:space="preserve">Table </w:t>
      </w:r>
      <w:r w:rsidR="00A11A8E">
        <w:rPr>
          <w:noProof/>
        </w:rPr>
        <w:t>5</w:t>
      </w:r>
      <w:r>
        <w:fldChar w:fldCharType="end"/>
      </w:r>
      <w:r>
        <w:t xml:space="preserve"> </w:t>
      </w:r>
      <w:r w:rsidR="00EA0493">
        <w:t>are</w:t>
      </w:r>
      <w:r>
        <w:t xml:space="preserve"> better than </w:t>
      </w:r>
      <w:r w:rsidR="00DE09E8">
        <w:t xml:space="preserve">the corresponding auto-correlations of </w:t>
      </w:r>
      <w:r w:rsidR="00CC3A07">
        <w:t xml:space="preserve">the proposal </w:t>
      </w:r>
      <w:r w:rsidR="007449AF">
        <w:t xml:space="preserve">of having </w:t>
      </w:r>
      <w:r w:rsidR="00CC3A07">
        <w:t xml:space="preserve">different sets of </w:t>
      </w:r>
      <w:r w:rsidR="0035542F">
        <w:t>CGS</w:t>
      </w:r>
      <w:r w:rsidR="00CC3A07">
        <w:t xml:space="preserve"> for the two ports</w:t>
      </w:r>
      <w:r>
        <w:t>.</w:t>
      </w:r>
    </w:p>
    <w:p w14:paraId="7376F7C2" w14:textId="294D1BA6" w:rsidR="00237DD3" w:rsidRDefault="00726921" w:rsidP="00237DD3">
      <w:pPr>
        <w:pStyle w:val="Observation"/>
      </w:pPr>
      <w:r>
        <w:t>N</w:t>
      </w:r>
      <w:r w:rsidR="00237DD3">
        <w:t xml:space="preserve">o need to introduce </w:t>
      </w:r>
      <w:r w:rsidR="00AD4073">
        <w:t>different</w:t>
      </w:r>
      <w:r w:rsidR="00FA25F3">
        <w:t xml:space="preserve"> </w:t>
      </w:r>
      <w:r w:rsidR="00237DD3">
        <w:t>CGS set</w:t>
      </w:r>
      <w:r w:rsidR="00AD4073">
        <w:t>s</w:t>
      </w:r>
      <w:r w:rsidR="00237DD3">
        <w:t xml:space="preserve"> per port</w:t>
      </w:r>
      <w:r>
        <w:t xml:space="preserve"> also from correlation perspectives.</w:t>
      </w:r>
    </w:p>
    <w:p w14:paraId="769B5C42" w14:textId="571CF790" w:rsidR="00AD4073" w:rsidRDefault="00AD4073" w:rsidP="00C968AA">
      <w:r>
        <w:t>Hence, we propose</w:t>
      </w:r>
    </w:p>
    <w:p w14:paraId="6FACBEAF" w14:textId="7DA38FC1" w:rsidR="00E968E5" w:rsidRDefault="00E968E5" w:rsidP="00F21F4A">
      <w:pPr>
        <w:pStyle w:val="Proposal"/>
      </w:pPr>
      <w:bookmarkStart w:id="27" w:name="_Toc4485444"/>
      <w:bookmarkStart w:id="28" w:name="_Toc4485520"/>
      <w:bookmarkStart w:id="29" w:name="_Toc4485621"/>
      <w:bookmarkStart w:id="30" w:name="_Toc4485639"/>
      <w:bookmarkStart w:id="31" w:name="_Toc4656573"/>
      <w:bookmarkStart w:id="32" w:name="_Toc4656611"/>
      <w:r w:rsidRPr="00F723BA">
        <w:t xml:space="preserve">Construct one set of CGS per allocation size </w:t>
      </w:r>
      <w:r w:rsidR="00975ADC">
        <w:t>6,12,18 and 24, to be used for</w:t>
      </w:r>
      <w:r w:rsidR="00975ADC" w:rsidRPr="00F723BA">
        <w:t xml:space="preserve"> </w:t>
      </w:r>
      <w:r w:rsidR="00975ADC">
        <w:t xml:space="preserve">all </w:t>
      </w:r>
      <w:r w:rsidRPr="00F723BA">
        <w:t>ports</w:t>
      </w:r>
      <w:r>
        <w:t>.</w:t>
      </w:r>
      <w:bookmarkEnd w:id="27"/>
      <w:bookmarkEnd w:id="28"/>
      <w:bookmarkEnd w:id="29"/>
      <w:bookmarkEnd w:id="30"/>
      <w:bookmarkEnd w:id="31"/>
      <w:bookmarkEnd w:id="32"/>
    </w:p>
    <w:p w14:paraId="7843C3B7" w14:textId="10D4873B" w:rsidR="00237DD3" w:rsidRDefault="00975ADC" w:rsidP="00237DD3">
      <w:pPr>
        <w:pStyle w:val="Proposal"/>
      </w:pPr>
      <w:bookmarkStart w:id="33" w:name="_Toc4485445"/>
      <w:bookmarkStart w:id="34" w:name="_Toc4485521"/>
      <w:bookmarkStart w:id="35" w:name="_Toc4485622"/>
      <w:bookmarkStart w:id="36" w:name="_Toc4485640"/>
      <w:bookmarkStart w:id="37" w:name="_Toc4656574"/>
      <w:bookmarkStart w:id="38" w:name="_Toc4656612"/>
      <w:r>
        <w:t>A</w:t>
      </w:r>
      <w:r w:rsidR="00237DD3">
        <w:t xml:space="preserve">dopt the </w:t>
      </w:r>
      <w:r w:rsidR="001808F7">
        <w:t xml:space="preserve">set of </w:t>
      </w:r>
      <w:r w:rsidR="00237DD3">
        <w:t xml:space="preserve">CGS in </w:t>
      </w:r>
      <w:r w:rsidR="00237DD3">
        <w:fldChar w:fldCharType="begin"/>
      </w:r>
      <w:r w:rsidR="00237DD3">
        <w:instrText xml:space="preserve"> REF _Ref3369051 \h </w:instrText>
      </w:r>
      <w:r w:rsidR="00237DD3">
        <w:fldChar w:fldCharType="separate"/>
      </w:r>
      <w:r w:rsidR="00A11A8E">
        <w:t xml:space="preserve">Table </w:t>
      </w:r>
      <w:r w:rsidR="00A11A8E">
        <w:rPr>
          <w:noProof/>
        </w:rPr>
        <w:t>5</w:t>
      </w:r>
      <w:r w:rsidR="00237DD3">
        <w:fldChar w:fldCharType="end"/>
      </w:r>
      <w:r w:rsidR="00237DD3">
        <w:t xml:space="preserve"> for length-6.</w:t>
      </w:r>
      <w:bookmarkEnd w:id="33"/>
      <w:bookmarkEnd w:id="34"/>
      <w:bookmarkEnd w:id="35"/>
      <w:bookmarkEnd w:id="36"/>
      <w:bookmarkEnd w:id="37"/>
      <w:bookmarkEnd w:id="38"/>
    </w:p>
    <w:p w14:paraId="25378854" w14:textId="410C44CA" w:rsidR="00DF7BDA" w:rsidRDefault="0087452A" w:rsidP="00BC13AE">
      <w:r>
        <w:t xml:space="preserve">CGS </w:t>
      </w:r>
      <w:r w:rsidR="006E784B">
        <w:t xml:space="preserve">of length-6 </w:t>
      </w:r>
      <w:r>
        <w:t xml:space="preserve">are </w:t>
      </w:r>
      <w:r w:rsidR="005A7287">
        <w:t>further evaluated</w:t>
      </w:r>
      <w:r w:rsidR="006E784B">
        <w:t xml:space="preserve"> </w:t>
      </w:r>
      <w:r w:rsidR="005A7287">
        <w:t xml:space="preserve">in </w:t>
      </w:r>
      <w:r w:rsidR="005A7287">
        <w:fldChar w:fldCharType="begin"/>
      </w:r>
      <w:r w:rsidR="005A7287">
        <w:instrText xml:space="preserve"> REF _Ref1047100 \r \h </w:instrText>
      </w:r>
      <w:r w:rsidR="005A7287">
        <w:fldChar w:fldCharType="separate"/>
      </w:r>
      <w:r w:rsidR="005F1996">
        <w:t>[1]</w:t>
      </w:r>
      <w:r w:rsidR="005A7287">
        <w:fldChar w:fldCharType="end"/>
      </w:r>
      <w:r w:rsidR="005A7287">
        <w:t xml:space="preserve"> </w:t>
      </w:r>
      <w:r w:rsidR="006E784B">
        <w:t>for</w:t>
      </w:r>
      <w:r>
        <w:t xml:space="preserve"> </w:t>
      </w:r>
      <w:r w:rsidR="006E784B">
        <w:t>the case of mapping DMRS on same combs</w:t>
      </w:r>
      <w:r w:rsidR="005A7287">
        <w:t xml:space="preserve">, </w:t>
      </w:r>
      <w:r w:rsidR="006E784B">
        <w:t xml:space="preserve">either </w:t>
      </w:r>
      <w:r w:rsidR="005A7287">
        <w:t xml:space="preserve">via </w:t>
      </w:r>
      <w:r w:rsidR="006E784B">
        <w:t xml:space="preserve">TD-OCC over adjacent (single-symbol) DMRS symbols or </w:t>
      </w:r>
      <w:r w:rsidR="005A7287">
        <w:t xml:space="preserve">via </w:t>
      </w:r>
      <w:r w:rsidR="006E784B">
        <w:t xml:space="preserve">block </w:t>
      </w:r>
      <w:r w:rsidR="005A7287">
        <w:t>TD-OCC</w:t>
      </w:r>
      <w:r w:rsidR="006E784B">
        <w:t>.</w:t>
      </w:r>
    </w:p>
    <w:p w14:paraId="6F69848E" w14:textId="4B7FEDA3" w:rsidR="00B929F9" w:rsidRDefault="00B929F9" w:rsidP="00BC13AE">
      <w:pPr>
        <w:rPr>
          <w:noProof/>
        </w:rPr>
      </w:pPr>
    </w:p>
    <w:p w14:paraId="31B5F4F2" w14:textId="027DB4CE" w:rsidR="004058A3" w:rsidRDefault="001351F4" w:rsidP="00BC13AE">
      <w:r>
        <w:rPr>
          <w:noProof/>
        </w:rPr>
        <w:drawing>
          <wp:inline distT="0" distB="0" distL="0" distR="0" wp14:anchorId="431541AA" wp14:editId="23B99447">
            <wp:extent cx="2934000" cy="219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2_vs_alt3b_ac.png"/>
                    <pic:cNvPicPr/>
                  </pic:nvPicPr>
                  <pic:blipFill>
                    <a:blip r:embed="rId14">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sidR="006F1778">
        <w:rPr>
          <w:noProof/>
        </w:rPr>
        <w:drawing>
          <wp:inline distT="0" distB="0" distL="0" distR="0" wp14:anchorId="2B8E06F3" wp14:editId="3D406D5D">
            <wp:extent cx="2934000" cy="2199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lt2_vs_alt3b_xc.png"/>
                    <pic:cNvPicPr/>
                  </pic:nvPicPr>
                  <pic:blipFill>
                    <a:blip r:embed="rId15">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48F30A51" w14:textId="33413172" w:rsidR="004058A3" w:rsidRDefault="004058A3" w:rsidP="004058A3">
      <w:pPr>
        <w:pStyle w:val="Caption"/>
      </w:pPr>
      <w:bookmarkStart w:id="39" w:name="_Ref3369005"/>
      <w:r>
        <w:t xml:space="preserve">Figure </w:t>
      </w:r>
      <w:r>
        <w:fldChar w:fldCharType="begin"/>
      </w:r>
      <w:r>
        <w:instrText xml:space="preserve"> SEQ Figure \* ARABIC </w:instrText>
      </w:r>
      <w:r>
        <w:fldChar w:fldCharType="separate"/>
      </w:r>
      <w:r w:rsidR="00A11A8E">
        <w:rPr>
          <w:noProof/>
        </w:rPr>
        <w:t>3</w:t>
      </w:r>
      <w:r>
        <w:fldChar w:fldCharType="end"/>
      </w:r>
      <w:bookmarkEnd w:id="39"/>
      <w:r>
        <w:t>.</w:t>
      </w:r>
      <w:r w:rsidR="00AD4073">
        <w:t xml:space="preserve"> Auto- and cross-correlation for length 6 CGS comparing same sequence set per port (</w:t>
      </w:r>
      <w:r w:rsidR="00697A16">
        <w:t>Alt. 2</w:t>
      </w:r>
      <w:r w:rsidR="00AD4073">
        <w:t xml:space="preserve">) with different </w:t>
      </w:r>
      <w:r w:rsidR="00697A16">
        <w:t>sequence set per port (Alt. 3b)</w:t>
      </w:r>
      <w:r w:rsidR="009E5703">
        <w:t xml:space="preserve"> </w:t>
      </w:r>
      <w:r w:rsidR="006F2BF9">
        <w:fldChar w:fldCharType="begin"/>
      </w:r>
      <w:r w:rsidR="006F2BF9">
        <w:instrText xml:space="preserve"> REF _Ref4595311 \r \h </w:instrText>
      </w:r>
      <w:r w:rsidR="006F2BF9">
        <w:fldChar w:fldCharType="separate"/>
      </w:r>
      <w:r w:rsidR="00A11A8E">
        <w:t>[2]</w:t>
      </w:r>
      <w:r w:rsidR="006F2BF9">
        <w:fldChar w:fldCharType="end"/>
      </w:r>
      <w:r w:rsidR="00AD4073">
        <w:t>.</w:t>
      </w:r>
      <w:r>
        <w:t xml:space="preserve"> </w:t>
      </w:r>
    </w:p>
    <w:p w14:paraId="60599591" w14:textId="0E2A67F4" w:rsidR="00B76054" w:rsidRPr="00B76054" w:rsidRDefault="00B76054" w:rsidP="00ED3C59">
      <w:pPr>
        <w:jc w:val="center"/>
      </w:pPr>
    </w:p>
    <w:p w14:paraId="56EE478F" w14:textId="35363284" w:rsidR="00E81845" w:rsidRDefault="00E81845" w:rsidP="00BC13AE"/>
    <w:p w14:paraId="0E3C1890" w14:textId="1E8A89A1" w:rsidR="00E81845" w:rsidRPr="00DF7BDA" w:rsidRDefault="00DF7BDA" w:rsidP="00DF7BDA">
      <w:pPr>
        <w:pStyle w:val="Caption"/>
      </w:pPr>
      <w:bookmarkStart w:id="40" w:name="_Ref3369051"/>
      <w:r>
        <w:t xml:space="preserve">Table </w:t>
      </w:r>
      <w:r>
        <w:fldChar w:fldCharType="begin"/>
      </w:r>
      <w:r>
        <w:instrText xml:space="preserve"> SEQ Table \* ARABIC </w:instrText>
      </w:r>
      <w:r>
        <w:fldChar w:fldCharType="separate"/>
      </w:r>
      <w:r w:rsidR="00A11A8E">
        <w:rPr>
          <w:noProof/>
        </w:rPr>
        <w:t>5</w:t>
      </w:r>
      <w:r>
        <w:fldChar w:fldCharType="end"/>
      </w:r>
      <w:bookmarkStart w:id="41" w:name="_Ref535580071"/>
      <w:bookmarkEnd w:id="40"/>
      <w:r>
        <w:t xml:space="preserve">. </w:t>
      </w:r>
      <w:r w:rsidR="00E81845" w:rsidRPr="006F466D">
        <w:rPr>
          <w:lang w:val="en-US"/>
        </w:rPr>
        <w:t xml:space="preserve">Length-6 CGS for 8-PSK, </w:t>
      </w:r>
      <m:oMath>
        <m:sSup>
          <m:sSupPr>
            <m:ctrlPr>
              <w:rPr>
                <w:rFonts w:ascii="Cambria Math" w:hAnsi="Cambria Math"/>
                <w:i/>
              </w:rPr>
            </m:ctrlPr>
          </m:sSupPr>
          <m:e>
            <m:r>
              <m:rPr>
                <m:sty m:val="bi"/>
              </m:rPr>
              <w:rPr>
                <w:rFonts w:ascii="Cambria Math" w:hAnsi="Cambria Math"/>
              </w:rPr>
              <m:t>e</m:t>
            </m:r>
          </m:e>
          <m:sup>
            <m:r>
              <m:rPr>
                <m:sty m:val="bi"/>
              </m:rPr>
              <w:rPr>
                <w:rFonts w:ascii="Cambria Math" w:hAnsi="Cambria Math"/>
              </w:rPr>
              <m:t>j</m:t>
            </m:r>
            <m:f>
              <m:fPr>
                <m:ctrlPr>
                  <w:rPr>
                    <w:rFonts w:ascii="Cambria Math" w:hAnsi="Cambria Math"/>
                    <w:i/>
                  </w:rPr>
                </m:ctrlPr>
              </m:fPr>
              <m:num>
                <m:r>
                  <m:rPr>
                    <m:sty m:val="bi"/>
                  </m:rPr>
                  <w:rPr>
                    <w:rFonts w:ascii="Cambria Math" w:hAnsi="Cambria Math"/>
                  </w:rPr>
                  <m:t>π</m:t>
                </m:r>
              </m:num>
              <m:den>
                <m:r>
                  <m:rPr>
                    <m:sty m:val="bi"/>
                  </m:rPr>
                  <w:rPr>
                    <w:rFonts w:ascii="Cambria Math" w:hAnsi="Cambria Math"/>
                  </w:rPr>
                  <m:t>8</m:t>
                </m:r>
              </m:den>
            </m:f>
            <m:r>
              <m:rPr>
                <m:sty m:val="bi"/>
              </m:rPr>
              <w:rPr>
                <w:rFonts w:ascii="Cambria Math" w:hAnsi="Cambria Math"/>
              </w:rPr>
              <m:t>φ</m:t>
            </m:r>
            <m:r>
              <m:rPr>
                <m:sty m:val="bi"/>
              </m:rPr>
              <w:rPr>
                <w:rFonts w:ascii="Cambria Math" w:hAnsi="Cambria Math"/>
                <w:lang w:val="en-US"/>
              </w:rPr>
              <m:t>(</m:t>
            </m:r>
            <m:r>
              <m:rPr>
                <m:sty m:val="bi"/>
              </m:rPr>
              <w:rPr>
                <w:rFonts w:ascii="Cambria Math" w:hAnsi="Cambria Math"/>
              </w:rPr>
              <m:t>n</m:t>
            </m:r>
            <m:r>
              <m:rPr>
                <m:sty m:val="bi"/>
              </m:rPr>
              <w:rPr>
                <w:rFonts w:ascii="Cambria Math" w:hAnsi="Cambria Math"/>
                <w:lang w:val="en-US"/>
              </w:rPr>
              <m:t>)</m:t>
            </m:r>
          </m:sup>
        </m:sSup>
      </m:oMath>
      <w:bookmarkEnd w:id="41"/>
      <w:r>
        <w:t xml:space="preserve"> </w:t>
      </w:r>
      <w:r w:rsidR="001103FC">
        <w:t>(</w:t>
      </w:r>
      <w:r w:rsidR="003D64D7">
        <w:t>Alt</w:t>
      </w:r>
      <w:r>
        <w:t xml:space="preserve"> </w:t>
      </w:r>
      <w:r w:rsidR="003D64D7">
        <w:t>2</w:t>
      </w:r>
      <w:r w:rsidR="001103FC">
        <w:t>)</w:t>
      </w:r>
      <w:r w:rsidR="00E81845">
        <w:rPr>
          <w:lang w:val="en-US"/>
        </w:rPr>
        <w:t>.</w:t>
      </w:r>
    </w:p>
    <w:tbl>
      <w:tblPr>
        <w:tblStyle w:val="TableGrid"/>
        <w:tblW w:w="7120" w:type="dxa"/>
        <w:jc w:val="center"/>
        <w:tblLook w:val="04A0" w:firstRow="1" w:lastRow="0" w:firstColumn="1" w:lastColumn="0" w:noHBand="0" w:noVBand="1"/>
      </w:tblPr>
      <w:tblGrid>
        <w:gridCol w:w="737"/>
        <w:gridCol w:w="2835"/>
        <w:gridCol w:w="713"/>
        <w:gridCol w:w="2835"/>
      </w:tblGrid>
      <w:tr w:rsidR="00E81845" w14:paraId="7ED6B1C0" w14:textId="77777777" w:rsidTr="00E81845">
        <w:trPr>
          <w:jc w:val="center"/>
        </w:trPr>
        <w:tc>
          <w:tcPr>
            <w:tcW w:w="737" w:type="dxa"/>
          </w:tcPr>
          <w:p w14:paraId="3286F719" w14:textId="77777777" w:rsidR="00E81845" w:rsidRPr="00871002" w:rsidRDefault="00E81845" w:rsidP="00E81845">
            <w:pPr>
              <w:pStyle w:val="BodyText"/>
              <w:jc w:val="center"/>
              <w:rPr>
                <w:b/>
              </w:rPr>
            </w:pPr>
            <w:r>
              <w:rPr>
                <w:b/>
              </w:rPr>
              <w:t>Index</w:t>
            </w:r>
          </w:p>
        </w:tc>
        <w:tc>
          <w:tcPr>
            <w:tcW w:w="2835" w:type="dxa"/>
          </w:tcPr>
          <w:p w14:paraId="7EC2490E" w14:textId="77777777" w:rsidR="00E81845" w:rsidRPr="001613BD" w:rsidRDefault="00E81845" w:rsidP="00E81845">
            <w:pPr>
              <w:pStyle w:val="BodyText"/>
              <w:rPr>
                <w:b/>
              </w:rPr>
            </w:pPr>
            <m:oMathPara>
              <m:oMath>
                <m:r>
                  <m:rPr>
                    <m:sty m:val="bi"/>
                  </m:rPr>
                  <w:rPr>
                    <w:rFonts w:ascii="Cambria Math" w:hAnsi="Cambria Math"/>
                  </w:rPr>
                  <m:t>φ</m:t>
                </m:r>
                <m:d>
                  <m:dPr>
                    <m:ctrlPr>
                      <w:rPr>
                        <w:rFonts w:ascii="Cambria Math" w:hAnsi="Cambria Math"/>
                        <w:b/>
                        <w:i/>
                      </w:rPr>
                    </m:ctrlPr>
                  </m:dPr>
                  <m:e>
                    <m:r>
                      <m:rPr>
                        <m:sty m:val="bi"/>
                      </m:rPr>
                      <w:rPr>
                        <w:rFonts w:ascii="Cambria Math" w:hAnsi="Cambria Math"/>
                      </w:rPr>
                      <m:t>0</m:t>
                    </m:r>
                  </m:e>
                </m:d>
                <m:r>
                  <m:rPr>
                    <m:sty m:val="bi"/>
                  </m:rPr>
                  <w:rPr>
                    <w:rFonts w:ascii="Cambria Math" w:hAnsi="Cambria Math"/>
                  </w:rPr>
                  <m:t>,φ</m:t>
                </m:r>
                <m:d>
                  <m:dPr>
                    <m:ctrlPr>
                      <w:rPr>
                        <w:rFonts w:ascii="Cambria Math" w:hAnsi="Cambria Math"/>
                        <w:b/>
                        <w:i/>
                      </w:rPr>
                    </m:ctrlPr>
                  </m:dPr>
                  <m:e>
                    <m:r>
                      <m:rPr>
                        <m:sty m:val="bi"/>
                      </m:rPr>
                      <w:rPr>
                        <w:rFonts w:ascii="Cambria Math" w:hAnsi="Cambria Math"/>
                      </w:rPr>
                      <m:t>1</m:t>
                    </m:r>
                  </m:e>
                </m:d>
                <m:r>
                  <m:rPr>
                    <m:sty m:val="bi"/>
                  </m:rPr>
                  <w:rPr>
                    <w:rFonts w:ascii="Cambria Math" w:hAnsi="Cambria Math"/>
                  </w:rPr>
                  <m:t>,…,φ(5)</m:t>
                </m:r>
              </m:oMath>
            </m:oMathPara>
          </w:p>
        </w:tc>
        <w:tc>
          <w:tcPr>
            <w:tcW w:w="713" w:type="dxa"/>
          </w:tcPr>
          <w:p w14:paraId="7E798928" w14:textId="77777777" w:rsidR="00E81845" w:rsidRPr="001613BD" w:rsidRDefault="00E81845" w:rsidP="00E81845">
            <w:pPr>
              <w:pStyle w:val="BodyText"/>
              <w:jc w:val="center"/>
              <w:rPr>
                <w:b/>
              </w:rPr>
            </w:pPr>
            <w:r w:rsidRPr="001613BD">
              <w:rPr>
                <w:b/>
              </w:rPr>
              <w:t>Index</w:t>
            </w:r>
          </w:p>
        </w:tc>
        <w:tc>
          <w:tcPr>
            <w:tcW w:w="2835" w:type="dxa"/>
          </w:tcPr>
          <w:p w14:paraId="178FB31A" w14:textId="77777777" w:rsidR="00E81845" w:rsidRDefault="00E81845" w:rsidP="00E81845">
            <w:pPr>
              <w:pStyle w:val="BodyText"/>
              <w:rPr>
                <w:rFonts w:ascii="Arial" w:hAnsi="Arial"/>
              </w:rPr>
            </w:pPr>
            <m:oMathPara>
              <m:oMath>
                <m:r>
                  <m:rPr>
                    <m:sty m:val="bi"/>
                  </m:rPr>
                  <w:rPr>
                    <w:rFonts w:ascii="Cambria Math" w:hAnsi="Cambria Math"/>
                  </w:rPr>
                  <m:t>φ</m:t>
                </m:r>
                <m:d>
                  <m:dPr>
                    <m:ctrlPr>
                      <w:rPr>
                        <w:rFonts w:ascii="Cambria Math" w:hAnsi="Cambria Math"/>
                        <w:b/>
                        <w:i/>
                      </w:rPr>
                    </m:ctrlPr>
                  </m:dPr>
                  <m:e>
                    <m:r>
                      <m:rPr>
                        <m:sty m:val="bi"/>
                      </m:rPr>
                      <w:rPr>
                        <w:rFonts w:ascii="Cambria Math" w:hAnsi="Cambria Math"/>
                      </w:rPr>
                      <m:t>0</m:t>
                    </m:r>
                  </m:e>
                </m:d>
                <m:r>
                  <m:rPr>
                    <m:sty m:val="bi"/>
                  </m:rPr>
                  <w:rPr>
                    <w:rFonts w:ascii="Cambria Math" w:hAnsi="Cambria Math"/>
                  </w:rPr>
                  <m:t>,φ</m:t>
                </m:r>
                <m:d>
                  <m:dPr>
                    <m:ctrlPr>
                      <w:rPr>
                        <w:rFonts w:ascii="Cambria Math" w:hAnsi="Cambria Math"/>
                        <w:b/>
                        <w:i/>
                      </w:rPr>
                    </m:ctrlPr>
                  </m:dPr>
                  <m:e>
                    <m:r>
                      <m:rPr>
                        <m:sty m:val="bi"/>
                      </m:rPr>
                      <w:rPr>
                        <w:rFonts w:ascii="Cambria Math" w:hAnsi="Cambria Math"/>
                      </w:rPr>
                      <m:t>1</m:t>
                    </m:r>
                  </m:e>
                </m:d>
                <m:r>
                  <m:rPr>
                    <m:sty m:val="bi"/>
                  </m:rPr>
                  <w:rPr>
                    <w:rFonts w:ascii="Cambria Math" w:hAnsi="Cambria Math"/>
                  </w:rPr>
                  <m:t>,…,φ(5)</m:t>
                </m:r>
              </m:oMath>
            </m:oMathPara>
          </w:p>
        </w:tc>
      </w:tr>
      <w:tr w:rsidR="00E81845" w14:paraId="7295A6E7" w14:textId="77777777" w:rsidTr="00E81845">
        <w:trPr>
          <w:jc w:val="center"/>
        </w:trPr>
        <w:tc>
          <w:tcPr>
            <w:tcW w:w="737" w:type="dxa"/>
          </w:tcPr>
          <w:p w14:paraId="0D6E13A1" w14:textId="77777777" w:rsidR="00E81845" w:rsidRPr="00871002" w:rsidRDefault="00E81845" w:rsidP="00E81845">
            <w:pPr>
              <w:pStyle w:val="BodyText"/>
              <w:jc w:val="center"/>
              <w:rPr>
                <w:b/>
              </w:rPr>
            </w:pPr>
            <w:r w:rsidRPr="00871002">
              <w:rPr>
                <w:b/>
              </w:rPr>
              <w:t>0</w:t>
            </w:r>
          </w:p>
          <w:p w14:paraId="52F3CB26" w14:textId="77777777" w:rsidR="00E81845" w:rsidRPr="00871002" w:rsidRDefault="00E81845" w:rsidP="00E81845">
            <w:pPr>
              <w:pStyle w:val="BodyText"/>
              <w:jc w:val="center"/>
              <w:rPr>
                <w:b/>
              </w:rPr>
            </w:pPr>
            <w:r w:rsidRPr="00871002">
              <w:rPr>
                <w:b/>
              </w:rPr>
              <w:t>1</w:t>
            </w:r>
          </w:p>
          <w:p w14:paraId="6DC54B77" w14:textId="77777777" w:rsidR="00E81845" w:rsidRPr="00871002" w:rsidRDefault="00E81845" w:rsidP="00E81845">
            <w:pPr>
              <w:pStyle w:val="BodyText"/>
              <w:jc w:val="center"/>
              <w:rPr>
                <w:b/>
              </w:rPr>
            </w:pPr>
            <w:r w:rsidRPr="00871002">
              <w:rPr>
                <w:b/>
              </w:rPr>
              <w:t>2</w:t>
            </w:r>
          </w:p>
          <w:p w14:paraId="44ED0C31" w14:textId="77777777" w:rsidR="00E81845" w:rsidRPr="00871002" w:rsidRDefault="00E81845" w:rsidP="00E81845">
            <w:pPr>
              <w:pStyle w:val="BodyText"/>
              <w:jc w:val="center"/>
              <w:rPr>
                <w:b/>
              </w:rPr>
            </w:pPr>
            <w:r w:rsidRPr="00871002">
              <w:rPr>
                <w:b/>
              </w:rPr>
              <w:t>3</w:t>
            </w:r>
          </w:p>
          <w:p w14:paraId="54F9864C" w14:textId="77777777" w:rsidR="00E81845" w:rsidRPr="00871002" w:rsidRDefault="00E81845" w:rsidP="00E81845">
            <w:pPr>
              <w:pStyle w:val="BodyText"/>
              <w:jc w:val="center"/>
              <w:rPr>
                <w:b/>
              </w:rPr>
            </w:pPr>
            <w:r w:rsidRPr="00871002">
              <w:rPr>
                <w:b/>
              </w:rPr>
              <w:t>4</w:t>
            </w:r>
          </w:p>
          <w:p w14:paraId="03A1EAEE" w14:textId="77777777" w:rsidR="00E81845" w:rsidRPr="00871002" w:rsidRDefault="00E81845" w:rsidP="00E81845">
            <w:pPr>
              <w:pStyle w:val="BodyText"/>
              <w:jc w:val="center"/>
              <w:rPr>
                <w:b/>
              </w:rPr>
            </w:pPr>
            <w:r w:rsidRPr="00871002">
              <w:rPr>
                <w:b/>
              </w:rPr>
              <w:t>5</w:t>
            </w:r>
          </w:p>
          <w:p w14:paraId="75BE4D5A" w14:textId="77777777" w:rsidR="00E81845" w:rsidRPr="00871002" w:rsidRDefault="00E81845" w:rsidP="00E81845">
            <w:pPr>
              <w:pStyle w:val="BodyText"/>
              <w:jc w:val="center"/>
              <w:rPr>
                <w:b/>
              </w:rPr>
            </w:pPr>
            <w:r w:rsidRPr="00871002">
              <w:rPr>
                <w:b/>
              </w:rPr>
              <w:t>6</w:t>
            </w:r>
          </w:p>
          <w:p w14:paraId="20AA6BEF" w14:textId="77777777" w:rsidR="00E81845" w:rsidRPr="00871002" w:rsidRDefault="00E81845" w:rsidP="00E81845">
            <w:pPr>
              <w:pStyle w:val="BodyText"/>
              <w:jc w:val="center"/>
              <w:rPr>
                <w:b/>
              </w:rPr>
            </w:pPr>
            <w:r w:rsidRPr="00871002">
              <w:rPr>
                <w:b/>
              </w:rPr>
              <w:lastRenderedPageBreak/>
              <w:t>7</w:t>
            </w:r>
          </w:p>
          <w:p w14:paraId="44FB7B94" w14:textId="77777777" w:rsidR="00E81845" w:rsidRPr="00871002" w:rsidRDefault="00E81845" w:rsidP="00E81845">
            <w:pPr>
              <w:pStyle w:val="BodyText"/>
              <w:jc w:val="center"/>
              <w:rPr>
                <w:b/>
              </w:rPr>
            </w:pPr>
            <w:r w:rsidRPr="00871002">
              <w:rPr>
                <w:b/>
              </w:rPr>
              <w:t>8</w:t>
            </w:r>
          </w:p>
          <w:p w14:paraId="7EC0A8BD" w14:textId="77777777" w:rsidR="00E81845" w:rsidRPr="00871002" w:rsidRDefault="00E81845" w:rsidP="00E81845">
            <w:pPr>
              <w:pStyle w:val="BodyText"/>
              <w:jc w:val="center"/>
              <w:rPr>
                <w:b/>
              </w:rPr>
            </w:pPr>
            <w:r w:rsidRPr="00871002">
              <w:rPr>
                <w:b/>
              </w:rPr>
              <w:t>9</w:t>
            </w:r>
          </w:p>
          <w:p w14:paraId="401661E8" w14:textId="77777777" w:rsidR="00E81845" w:rsidRPr="00871002" w:rsidRDefault="00E81845" w:rsidP="00E81845">
            <w:pPr>
              <w:pStyle w:val="BodyText"/>
              <w:jc w:val="center"/>
              <w:rPr>
                <w:b/>
              </w:rPr>
            </w:pPr>
            <w:r w:rsidRPr="00871002">
              <w:rPr>
                <w:b/>
              </w:rPr>
              <w:t>10</w:t>
            </w:r>
          </w:p>
          <w:p w14:paraId="35B6D5E0" w14:textId="77777777" w:rsidR="00E81845" w:rsidRPr="00871002" w:rsidRDefault="00E81845" w:rsidP="00E81845">
            <w:pPr>
              <w:pStyle w:val="BodyText"/>
              <w:jc w:val="center"/>
              <w:rPr>
                <w:b/>
              </w:rPr>
            </w:pPr>
            <w:r w:rsidRPr="00871002">
              <w:rPr>
                <w:b/>
              </w:rPr>
              <w:t>11</w:t>
            </w:r>
          </w:p>
          <w:p w14:paraId="4237CEFD" w14:textId="77777777" w:rsidR="00E81845" w:rsidRPr="00871002" w:rsidRDefault="00E81845" w:rsidP="00E81845">
            <w:pPr>
              <w:pStyle w:val="BodyText"/>
              <w:jc w:val="center"/>
              <w:rPr>
                <w:b/>
              </w:rPr>
            </w:pPr>
            <w:r w:rsidRPr="00871002">
              <w:rPr>
                <w:b/>
              </w:rPr>
              <w:t>12</w:t>
            </w:r>
          </w:p>
          <w:p w14:paraId="720C86DD" w14:textId="77777777" w:rsidR="00E81845" w:rsidRPr="00871002" w:rsidRDefault="00E81845" w:rsidP="00E81845">
            <w:pPr>
              <w:pStyle w:val="BodyText"/>
              <w:jc w:val="center"/>
              <w:rPr>
                <w:b/>
              </w:rPr>
            </w:pPr>
            <w:r w:rsidRPr="00871002">
              <w:rPr>
                <w:b/>
              </w:rPr>
              <w:t>13</w:t>
            </w:r>
          </w:p>
          <w:p w14:paraId="659ECD03" w14:textId="77777777" w:rsidR="00E81845" w:rsidRPr="00871002" w:rsidRDefault="00E81845" w:rsidP="00E81845">
            <w:pPr>
              <w:pStyle w:val="BodyText"/>
              <w:jc w:val="center"/>
              <w:rPr>
                <w:b/>
              </w:rPr>
            </w:pPr>
            <w:r w:rsidRPr="00871002">
              <w:rPr>
                <w:b/>
              </w:rPr>
              <w:t>14</w:t>
            </w:r>
          </w:p>
        </w:tc>
        <w:tc>
          <w:tcPr>
            <w:tcW w:w="2835" w:type="dxa"/>
          </w:tcPr>
          <w:p w14:paraId="58E4AB5E" w14:textId="77777777" w:rsidR="00B92F16" w:rsidRDefault="00B92F16" w:rsidP="00B92F16">
            <w:pPr>
              <w:pStyle w:val="BodyText"/>
            </w:pPr>
            <w:r>
              <w:lastRenderedPageBreak/>
              <w:t xml:space="preserve">    '-</w:t>
            </w:r>
            <w:proofErr w:type="gramStart"/>
            <w:r>
              <w:t>5  7</w:t>
            </w:r>
            <w:proofErr w:type="gramEnd"/>
            <w:r>
              <w:t xml:space="preserve">  1  7 -5 -1'</w:t>
            </w:r>
          </w:p>
          <w:p w14:paraId="578F21CB" w14:textId="77777777" w:rsidR="00B92F16" w:rsidRDefault="00B92F16" w:rsidP="00B92F16">
            <w:pPr>
              <w:pStyle w:val="BodyText"/>
            </w:pPr>
            <w:r>
              <w:t xml:space="preserve">    ' </w:t>
            </w:r>
            <w:proofErr w:type="gramStart"/>
            <w:r>
              <w:t>3  7</w:t>
            </w:r>
            <w:proofErr w:type="gramEnd"/>
            <w:r>
              <w:t xml:space="preserve">  5  1  5 -7'</w:t>
            </w:r>
          </w:p>
          <w:p w14:paraId="2910511F" w14:textId="77777777" w:rsidR="00B92F16" w:rsidRDefault="00B92F16" w:rsidP="00B92F16">
            <w:pPr>
              <w:pStyle w:val="BodyText"/>
            </w:pPr>
            <w:r>
              <w:t xml:space="preserve">    ' </w:t>
            </w:r>
            <w:proofErr w:type="gramStart"/>
            <w:r>
              <w:t>5  1</w:t>
            </w:r>
            <w:proofErr w:type="gramEnd"/>
            <w:r>
              <w:t xml:space="preserve">  5 -7  3  7'</w:t>
            </w:r>
          </w:p>
          <w:p w14:paraId="7204ED12" w14:textId="77777777" w:rsidR="00B92F16" w:rsidRDefault="00B92F16" w:rsidP="00B92F16">
            <w:pPr>
              <w:pStyle w:val="BodyText"/>
            </w:pPr>
            <w:r>
              <w:t xml:space="preserve">    '-</w:t>
            </w:r>
            <w:proofErr w:type="gramStart"/>
            <w:r>
              <w:t>5  5</w:t>
            </w:r>
            <w:proofErr w:type="gramEnd"/>
            <w:r>
              <w:t xml:space="preserve">  1  5 -7 -1'</w:t>
            </w:r>
          </w:p>
          <w:p w14:paraId="4207D170" w14:textId="77777777" w:rsidR="00B92F16" w:rsidRDefault="00B92F16" w:rsidP="00B92F16">
            <w:pPr>
              <w:pStyle w:val="BodyText"/>
            </w:pPr>
            <w:r>
              <w:t xml:space="preserve">    ' 7 -</w:t>
            </w:r>
            <w:proofErr w:type="gramStart"/>
            <w:r>
              <w:t>3  7</w:t>
            </w:r>
            <w:proofErr w:type="gramEnd"/>
            <w:r>
              <w:t xml:space="preserve">  3  7 -5'</w:t>
            </w:r>
          </w:p>
          <w:p w14:paraId="40FA7FF1" w14:textId="77777777" w:rsidR="00B92F16" w:rsidRDefault="00B92F16" w:rsidP="00B92F16">
            <w:pPr>
              <w:pStyle w:val="BodyText"/>
            </w:pPr>
            <w:r>
              <w:t xml:space="preserve">    '-</w:t>
            </w:r>
            <w:proofErr w:type="gramStart"/>
            <w:r>
              <w:t>1  3</w:t>
            </w:r>
            <w:proofErr w:type="gramEnd"/>
            <w:r>
              <w:t xml:space="preserve">  1  5 -1 -5'</w:t>
            </w:r>
          </w:p>
          <w:p w14:paraId="650B1A9D" w14:textId="77777777" w:rsidR="00B92F16" w:rsidRDefault="00B92F16" w:rsidP="00B92F16">
            <w:pPr>
              <w:pStyle w:val="BodyText"/>
            </w:pPr>
            <w:r>
              <w:t xml:space="preserve">    '-5 -1 -</w:t>
            </w:r>
            <w:proofErr w:type="gramStart"/>
            <w:r>
              <w:t>5  1</w:t>
            </w:r>
            <w:proofErr w:type="gramEnd"/>
            <w:r>
              <w:t xml:space="preserve"> -5  7'</w:t>
            </w:r>
          </w:p>
          <w:p w14:paraId="7608DF9C" w14:textId="77777777" w:rsidR="00B92F16" w:rsidRDefault="00B92F16" w:rsidP="00B92F16">
            <w:pPr>
              <w:pStyle w:val="BodyText"/>
            </w:pPr>
            <w:r>
              <w:lastRenderedPageBreak/>
              <w:t xml:space="preserve">    '-</w:t>
            </w:r>
            <w:proofErr w:type="gramStart"/>
            <w:r>
              <w:t>7  5</w:t>
            </w:r>
            <w:proofErr w:type="gramEnd"/>
            <w:r>
              <w:t xml:space="preserve">  1  7 -5 -1'</w:t>
            </w:r>
          </w:p>
          <w:p w14:paraId="4D775710" w14:textId="77777777" w:rsidR="00B92F16" w:rsidRDefault="00B92F16" w:rsidP="00B92F16">
            <w:pPr>
              <w:pStyle w:val="BodyText"/>
            </w:pPr>
            <w:r>
              <w:t xml:space="preserve">    '-</w:t>
            </w:r>
            <w:proofErr w:type="gramStart"/>
            <w:r>
              <w:t>1  3</w:t>
            </w:r>
            <w:proofErr w:type="gramEnd"/>
            <w:r>
              <w:t xml:space="preserve">  7 -3  7  3'</w:t>
            </w:r>
          </w:p>
          <w:p w14:paraId="7653D029" w14:textId="77777777" w:rsidR="00B92F16" w:rsidRDefault="00B92F16" w:rsidP="00B92F16">
            <w:pPr>
              <w:pStyle w:val="BodyText"/>
            </w:pPr>
            <w:r>
              <w:t xml:space="preserve">    '-3 -7 -</w:t>
            </w:r>
            <w:proofErr w:type="gramStart"/>
            <w:r>
              <w:t>3  1</w:t>
            </w:r>
            <w:proofErr w:type="gramEnd"/>
            <w:r>
              <w:t xml:space="preserve"> -3  3'</w:t>
            </w:r>
          </w:p>
          <w:p w14:paraId="08659C73" w14:textId="77777777" w:rsidR="00B92F16" w:rsidRDefault="00B92F16" w:rsidP="00B92F16">
            <w:pPr>
              <w:pStyle w:val="BodyText"/>
            </w:pPr>
            <w:r>
              <w:t xml:space="preserve">    '-</w:t>
            </w:r>
            <w:proofErr w:type="gramStart"/>
            <w:r>
              <w:t>7  7</w:t>
            </w:r>
            <w:proofErr w:type="gramEnd"/>
            <w:r>
              <w:t xml:space="preserve"> -3 -1  5 -1'</w:t>
            </w:r>
          </w:p>
          <w:p w14:paraId="3D2F9C74" w14:textId="77777777" w:rsidR="00B92F16" w:rsidRDefault="00B92F16" w:rsidP="00B92F16">
            <w:pPr>
              <w:pStyle w:val="BodyText"/>
            </w:pPr>
            <w:r>
              <w:t xml:space="preserve">    ' </w:t>
            </w:r>
            <w:proofErr w:type="gramStart"/>
            <w:r>
              <w:t>1  5</w:t>
            </w:r>
            <w:proofErr w:type="gramEnd"/>
            <w:r>
              <w:t xml:space="preserve"> -7  5 -1  5'</w:t>
            </w:r>
          </w:p>
          <w:p w14:paraId="6691DC37" w14:textId="77777777" w:rsidR="00B92F16" w:rsidRDefault="00B92F16" w:rsidP="00B92F16">
            <w:pPr>
              <w:pStyle w:val="BodyText"/>
            </w:pPr>
            <w:r>
              <w:t xml:space="preserve">    ' 7 -</w:t>
            </w:r>
            <w:proofErr w:type="gramStart"/>
            <w:r>
              <w:t>5  5</w:t>
            </w:r>
            <w:proofErr w:type="gramEnd"/>
            <w:r>
              <w:t xml:space="preserve"> -7  7  3'</w:t>
            </w:r>
          </w:p>
          <w:p w14:paraId="04BA0E2A" w14:textId="77777777" w:rsidR="00B92F16" w:rsidRDefault="00B92F16" w:rsidP="00B92F16">
            <w:pPr>
              <w:pStyle w:val="BodyText"/>
            </w:pPr>
            <w:r>
              <w:t xml:space="preserve">    ' </w:t>
            </w:r>
            <w:proofErr w:type="gramStart"/>
            <w:r>
              <w:t>3  1</w:t>
            </w:r>
            <w:proofErr w:type="gramEnd"/>
            <w:r>
              <w:t xml:space="preserve">  5 -7  5 -1'</w:t>
            </w:r>
          </w:p>
          <w:p w14:paraId="023EF962" w14:textId="78267E6E" w:rsidR="00E81845" w:rsidRDefault="00B92F16" w:rsidP="00B92F16">
            <w:pPr>
              <w:pStyle w:val="BodyText"/>
            </w:pPr>
            <w:r>
              <w:t xml:space="preserve">    ' 7 -7 -1 -</w:t>
            </w:r>
            <w:proofErr w:type="gramStart"/>
            <w:r>
              <w:t>3  7</w:t>
            </w:r>
            <w:proofErr w:type="gramEnd"/>
            <w:r>
              <w:t xml:space="preserve">  1'</w:t>
            </w:r>
          </w:p>
        </w:tc>
        <w:tc>
          <w:tcPr>
            <w:tcW w:w="713" w:type="dxa"/>
          </w:tcPr>
          <w:p w14:paraId="44F1D35B" w14:textId="77777777" w:rsidR="00E81845" w:rsidRPr="001613BD" w:rsidRDefault="00E81845" w:rsidP="00E81845">
            <w:pPr>
              <w:pStyle w:val="BodyText"/>
              <w:jc w:val="center"/>
              <w:rPr>
                <w:b/>
              </w:rPr>
            </w:pPr>
            <w:r w:rsidRPr="001613BD">
              <w:rPr>
                <w:b/>
              </w:rPr>
              <w:lastRenderedPageBreak/>
              <w:t>15</w:t>
            </w:r>
          </w:p>
          <w:p w14:paraId="0C463117" w14:textId="77777777" w:rsidR="00E81845" w:rsidRPr="001613BD" w:rsidRDefault="00E81845" w:rsidP="00E81845">
            <w:pPr>
              <w:pStyle w:val="BodyText"/>
              <w:jc w:val="center"/>
              <w:rPr>
                <w:b/>
              </w:rPr>
            </w:pPr>
            <w:r w:rsidRPr="001613BD">
              <w:rPr>
                <w:b/>
              </w:rPr>
              <w:t>16</w:t>
            </w:r>
          </w:p>
          <w:p w14:paraId="7BD60077" w14:textId="77777777" w:rsidR="00E81845" w:rsidRPr="001613BD" w:rsidRDefault="00E81845" w:rsidP="00E81845">
            <w:pPr>
              <w:pStyle w:val="BodyText"/>
              <w:jc w:val="center"/>
              <w:rPr>
                <w:b/>
              </w:rPr>
            </w:pPr>
            <w:r w:rsidRPr="001613BD">
              <w:rPr>
                <w:b/>
              </w:rPr>
              <w:t>17</w:t>
            </w:r>
          </w:p>
          <w:p w14:paraId="5BDCCF83" w14:textId="77777777" w:rsidR="00E81845" w:rsidRPr="001613BD" w:rsidRDefault="00E81845" w:rsidP="00E81845">
            <w:pPr>
              <w:pStyle w:val="BodyText"/>
              <w:jc w:val="center"/>
              <w:rPr>
                <w:b/>
              </w:rPr>
            </w:pPr>
            <w:r w:rsidRPr="001613BD">
              <w:rPr>
                <w:b/>
              </w:rPr>
              <w:t>18</w:t>
            </w:r>
          </w:p>
          <w:p w14:paraId="4111BF37" w14:textId="77777777" w:rsidR="00E81845" w:rsidRPr="001613BD" w:rsidRDefault="00E81845" w:rsidP="00E81845">
            <w:pPr>
              <w:pStyle w:val="BodyText"/>
              <w:jc w:val="center"/>
              <w:rPr>
                <w:b/>
              </w:rPr>
            </w:pPr>
            <w:r w:rsidRPr="001613BD">
              <w:rPr>
                <w:b/>
              </w:rPr>
              <w:t>19</w:t>
            </w:r>
          </w:p>
          <w:p w14:paraId="60E166A9" w14:textId="77777777" w:rsidR="00E81845" w:rsidRPr="001613BD" w:rsidRDefault="00E81845" w:rsidP="00E81845">
            <w:pPr>
              <w:pStyle w:val="BodyText"/>
              <w:jc w:val="center"/>
              <w:rPr>
                <w:b/>
              </w:rPr>
            </w:pPr>
            <w:r w:rsidRPr="001613BD">
              <w:rPr>
                <w:b/>
              </w:rPr>
              <w:t>20</w:t>
            </w:r>
          </w:p>
          <w:p w14:paraId="422C5EC0" w14:textId="77777777" w:rsidR="00E81845" w:rsidRPr="001613BD" w:rsidRDefault="00E81845" w:rsidP="00E81845">
            <w:pPr>
              <w:pStyle w:val="BodyText"/>
              <w:jc w:val="center"/>
              <w:rPr>
                <w:b/>
              </w:rPr>
            </w:pPr>
            <w:r w:rsidRPr="001613BD">
              <w:rPr>
                <w:b/>
              </w:rPr>
              <w:t>21</w:t>
            </w:r>
          </w:p>
          <w:p w14:paraId="3B3BC12B" w14:textId="77777777" w:rsidR="00E81845" w:rsidRPr="001613BD" w:rsidRDefault="00E81845" w:rsidP="00E81845">
            <w:pPr>
              <w:pStyle w:val="BodyText"/>
              <w:jc w:val="center"/>
              <w:rPr>
                <w:b/>
              </w:rPr>
            </w:pPr>
            <w:r w:rsidRPr="001613BD">
              <w:rPr>
                <w:b/>
              </w:rPr>
              <w:lastRenderedPageBreak/>
              <w:t>22</w:t>
            </w:r>
          </w:p>
          <w:p w14:paraId="7E6E6B27" w14:textId="77777777" w:rsidR="00E81845" w:rsidRPr="001613BD" w:rsidRDefault="00E81845" w:rsidP="00E81845">
            <w:pPr>
              <w:pStyle w:val="BodyText"/>
              <w:jc w:val="center"/>
              <w:rPr>
                <w:b/>
              </w:rPr>
            </w:pPr>
            <w:r w:rsidRPr="001613BD">
              <w:rPr>
                <w:b/>
              </w:rPr>
              <w:t>23</w:t>
            </w:r>
          </w:p>
          <w:p w14:paraId="6D11C3E2" w14:textId="77777777" w:rsidR="00E81845" w:rsidRPr="001613BD" w:rsidRDefault="00E81845" w:rsidP="00E81845">
            <w:pPr>
              <w:pStyle w:val="BodyText"/>
              <w:jc w:val="center"/>
              <w:rPr>
                <w:b/>
              </w:rPr>
            </w:pPr>
            <w:r w:rsidRPr="001613BD">
              <w:rPr>
                <w:b/>
              </w:rPr>
              <w:t>24</w:t>
            </w:r>
          </w:p>
          <w:p w14:paraId="5D9493BC" w14:textId="77777777" w:rsidR="00E81845" w:rsidRPr="001613BD" w:rsidRDefault="00E81845" w:rsidP="00E81845">
            <w:pPr>
              <w:pStyle w:val="BodyText"/>
              <w:jc w:val="center"/>
              <w:rPr>
                <w:b/>
              </w:rPr>
            </w:pPr>
            <w:r w:rsidRPr="001613BD">
              <w:rPr>
                <w:b/>
              </w:rPr>
              <w:t>25</w:t>
            </w:r>
          </w:p>
          <w:p w14:paraId="27F47D06" w14:textId="77777777" w:rsidR="00E81845" w:rsidRPr="001613BD" w:rsidRDefault="00E81845" w:rsidP="00E81845">
            <w:pPr>
              <w:pStyle w:val="BodyText"/>
              <w:jc w:val="center"/>
              <w:rPr>
                <w:b/>
              </w:rPr>
            </w:pPr>
            <w:r w:rsidRPr="001613BD">
              <w:rPr>
                <w:b/>
              </w:rPr>
              <w:t>26</w:t>
            </w:r>
          </w:p>
          <w:p w14:paraId="696D0DF8" w14:textId="77777777" w:rsidR="00E81845" w:rsidRPr="001613BD" w:rsidRDefault="00E81845" w:rsidP="00E81845">
            <w:pPr>
              <w:pStyle w:val="BodyText"/>
              <w:jc w:val="center"/>
              <w:rPr>
                <w:b/>
              </w:rPr>
            </w:pPr>
            <w:r w:rsidRPr="001613BD">
              <w:rPr>
                <w:b/>
              </w:rPr>
              <w:t>27</w:t>
            </w:r>
          </w:p>
          <w:p w14:paraId="17BDC52D" w14:textId="77777777" w:rsidR="00E81845" w:rsidRPr="001613BD" w:rsidRDefault="00E81845" w:rsidP="00E81845">
            <w:pPr>
              <w:pStyle w:val="BodyText"/>
              <w:jc w:val="center"/>
              <w:rPr>
                <w:b/>
              </w:rPr>
            </w:pPr>
            <w:r w:rsidRPr="001613BD">
              <w:rPr>
                <w:b/>
              </w:rPr>
              <w:t>28</w:t>
            </w:r>
          </w:p>
          <w:p w14:paraId="66422045" w14:textId="77777777" w:rsidR="00E81845" w:rsidRPr="001613BD" w:rsidRDefault="00E81845" w:rsidP="00E81845">
            <w:pPr>
              <w:pStyle w:val="BodyText"/>
              <w:jc w:val="center"/>
            </w:pPr>
            <w:r w:rsidRPr="001613BD">
              <w:rPr>
                <w:b/>
              </w:rPr>
              <w:t>29</w:t>
            </w:r>
          </w:p>
        </w:tc>
        <w:tc>
          <w:tcPr>
            <w:tcW w:w="2835" w:type="dxa"/>
          </w:tcPr>
          <w:p w14:paraId="77CD44DC" w14:textId="77777777" w:rsidR="00B92F16" w:rsidRDefault="00B92F16" w:rsidP="00B92F16">
            <w:pPr>
              <w:pStyle w:val="BodyText"/>
            </w:pPr>
            <w:r>
              <w:lastRenderedPageBreak/>
              <w:t xml:space="preserve">    ' 5 -7 -</w:t>
            </w:r>
            <w:proofErr w:type="gramStart"/>
            <w:r>
              <w:t>3  7</w:t>
            </w:r>
            <w:proofErr w:type="gramEnd"/>
            <w:r>
              <w:t xml:space="preserve"> -5  7'</w:t>
            </w:r>
          </w:p>
          <w:p w14:paraId="18D7925A" w14:textId="77777777" w:rsidR="00B92F16" w:rsidRDefault="00B92F16" w:rsidP="00B92F16">
            <w:pPr>
              <w:pStyle w:val="BodyText"/>
            </w:pPr>
            <w:r>
              <w:t xml:space="preserve">    ' </w:t>
            </w:r>
            <w:proofErr w:type="gramStart"/>
            <w:r>
              <w:t>3  7</w:t>
            </w:r>
            <w:proofErr w:type="gramEnd"/>
            <w:r>
              <w:t xml:space="preserve">  3 -3 -7 -1'</w:t>
            </w:r>
          </w:p>
          <w:p w14:paraId="211645DD" w14:textId="77777777" w:rsidR="00B92F16" w:rsidRDefault="00B92F16" w:rsidP="00B92F16">
            <w:pPr>
              <w:pStyle w:val="BodyText"/>
            </w:pPr>
            <w:r>
              <w:t xml:space="preserve">    ' 5 -7 -3 -7 -</w:t>
            </w:r>
            <w:proofErr w:type="gramStart"/>
            <w:r>
              <w:t>3  7</w:t>
            </w:r>
            <w:proofErr w:type="gramEnd"/>
            <w:r>
              <w:t>'</w:t>
            </w:r>
          </w:p>
          <w:p w14:paraId="6E82E77B" w14:textId="77777777" w:rsidR="00B92F16" w:rsidRDefault="00B92F16" w:rsidP="00B92F16">
            <w:pPr>
              <w:pStyle w:val="BodyText"/>
            </w:pPr>
            <w:r>
              <w:t xml:space="preserve">    '-</w:t>
            </w:r>
            <w:proofErr w:type="gramStart"/>
            <w:r>
              <w:t>5  1</w:t>
            </w:r>
            <w:proofErr w:type="gramEnd"/>
            <w:r>
              <w:t xml:space="preserve"> -3  7  3  7'</w:t>
            </w:r>
          </w:p>
          <w:p w14:paraId="2EF73C5E" w14:textId="77777777" w:rsidR="00B92F16" w:rsidRDefault="00B92F16" w:rsidP="00B92F16">
            <w:pPr>
              <w:pStyle w:val="BodyText"/>
            </w:pPr>
            <w:r>
              <w:t xml:space="preserve">    '-</w:t>
            </w:r>
            <w:proofErr w:type="gramStart"/>
            <w:r>
              <w:t>7  3</w:t>
            </w:r>
            <w:proofErr w:type="gramEnd"/>
            <w:r>
              <w:t xml:space="preserve">  7 -5 -7  5'</w:t>
            </w:r>
          </w:p>
          <w:p w14:paraId="5DD39E2A" w14:textId="77777777" w:rsidR="00B92F16" w:rsidRDefault="00B92F16" w:rsidP="00B92F16">
            <w:pPr>
              <w:pStyle w:val="BodyText"/>
            </w:pPr>
            <w:r>
              <w:t xml:space="preserve">    ' 5 -</w:t>
            </w:r>
            <w:proofErr w:type="gramStart"/>
            <w:r>
              <w:t>5  5</w:t>
            </w:r>
            <w:proofErr w:type="gramEnd"/>
            <w:r>
              <w:t xml:space="preserve">  1 -3  1'</w:t>
            </w:r>
          </w:p>
          <w:p w14:paraId="1A679E0E" w14:textId="77777777" w:rsidR="00B92F16" w:rsidRDefault="00B92F16" w:rsidP="00B92F16">
            <w:pPr>
              <w:pStyle w:val="BodyText"/>
            </w:pPr>
            <w:r>
              <w:t xml:space="preserve">    '-</w:t>
            </w:r>
            <w:proofErr w:type="gramStart"/>
            <w:r>
              <w:t>5  5</w:t>
            </w:r>
            <w:proofErr w:type="gramEnd"/>
            <w:r>
              <w:t xml:space="preserve"> -7  5  3  7'</w:t>
            </w:r>
          </w:p>
          <w:p w14:paraId="14274F0A" w14:textId="77777777" w:rsidR="00B92F16" w:rsidRDefault="00B92F16" w:rsidP="00B92F16">
            <w:pPr>
              <w:pStyle w:val="BodyText"/>
            </w:pPr>
            <w:r>
              <w:lastRenderedPageBreak/>
              <w:t xml:space="preserve">    '-1 -5 -</w:t>
            </w:r>
            <w:proofErr w:type="gramStart"/>
            <w:r>
              <w:t>1  3</w:t>
            </w:r>
            <w:proofErr w:type="gramEnd"/>
            <w:r>
              <w:t xml:space="preserve">  1 -5'</w:t>
            </w:r>
          </w:p>
          <w:p w14:paraId="430FDED7" w14:textId="77777777" w:rsidR="00B92F16" w:rsidRDefault="00B92F16" w:rsidP="00B92F16">
            <w:pPr>
              <w:pStyle w:val="BodyText"/>
            </w:pPr>
            <w:r>
              <w:t xml:space="preserve">    '-</w:t>
            </w:r>
            <w:proofErr w:type="gramStart"/>
            <w:r>
              <w:t>5  1</w:t>
            </w:r>
            <w:proofErr w:type="gramEnd"/>
            <w:r>
              <w:t xml:space="preserve">  5 -7  5 -1'</w:t>
            </w:r>
          </w:p>
          <w:p w14:paraId="52E4BE63" w14:textId="77777777" w:rsidR="00B92F16" w:rsidRDefault="00B92F16" w:rsidP="00B92F16">
            <w:pPr>
              <w:pStyle w:val="BodyText"/>
            </w:pPr>
            <w:r>
              <w:t xml:space="preserve">    ' 5 -1 -7 -</w:t>
            </w:r>
            <w:proofErr w:type="gramStart"/>
            <w:r>
              <w:t>1  1</w:t>
            </w:r>
            <w:proofErr w:type="gramEnd"/>
            <w:r>
              <w:t xml:space="preserve">  7'</w:t>
            </w:r>
          </w:p>
          <w:p w14:paraId="2C68C577" w14:textId="77777777" w:rsidR="00B92F16" w:rsidRDefault="00B92F16" w:rsidP="00B92F16">
            <w:pPr>
              <w:pStyle w:val="BodyText"/>
            </w:pPr>
            <w:r>
              <w:t xml:space="preserve">    ' </w:t>
            </w:r>
            <w:proofErr w:type="gramStart"/>
            <w:r>
              <w:t>1  7</w:t>
            </w:r>
            <w:proofErr w:type="gramEnd"/>
            <w:r>
              <w:t xml:space="preserve"> -5 -1 -7  5'</w:t>
            </w:r>
          </w:p>
          <w:p w14:paraId="4A6C367A" w14:textId="77777777" w:rsidR="00B92F16" w:rsidRDefault="00B92F16" w:rsidP="00B92F16">
            <w:pPr>
              <w:pStyle w:val="BodyText"/>
            </w:pPr>
            <w:r>
              <w:t xml:space="preserve">    '-</w:t>
            </w:r>
            <w:proofErr w:type="gramStart"/>
            <w:r>
              <w:t>3  1</w:t>
            </w:r>
            <w:proofErr w:type="gramEnd"/>
            <w:r>
              <w:t xml:space="preserve">  5  1 -1  3'</w:t>
            </w:r>
          </w:p>
          <w:p w14:paraId="3472D4C4" w14:textId="77777777" w:rsidR="00B92F16" w:rsidRDefault="00B92F16" w:rsidP="00B92F16">
            <w:pPr>
              <w:pStyle w:val="BodyText"/>
            </w:pPr>
            <w:r>
              <w:t xml:space="preserve">    '-1 -7 -3 -5 -</w:t>
            </w:r>
            <w:proofErr w:type="gramStart"/>
            <w:r>
              <w:t>1  3</w:t>
            </w:r>
            <w:proofErr w:type="gramEnd"/>
            <w:r>
              <w:t>'</w:t>
            </w:r>
          </w:p>
          <w:p w14:paraId="34593301" w14:textId="77777777" w:rsidR="00B92F16" w:rsidRDefault="00B92F16" w:rsidP="00B92F16">
            <w:pPr>
              <w:pStyle w:val="BodyText"/>
            </w:pPr>
            <w:r>
              <w:t xml:space="preserve">    ' 7 -</w:t>
            </w:r>
            <w:proofErr w:type="gramStart"/>
            <w:r>
              <w:t>5  5</w:t>
            </w:r>
            <w:proofErr w:type="gramEnd"/>
            <w:r>
              <w:t xml:space="preserve">  1  5 -7'</w:t>
            </w:r>
          </w:p>
          <w:p w14:paraId="6E594AC0" w14:textId="5D0671FF" w:rsidR="00E81845" w:rsidRDefault="00B92F16" w:rsidP="00B92F16">
            <w:pPr>
              <w:pStyle w:val="BodyText"/>
            </w:pPr>
            <w:r>
              <w:t xml:space="preserve">    ' </w:t>
            </w:r>
            <w:proofErr w:type="gramStart"/>
            <w:r>
              <w:t>1  7</w:t>
            </w:r>
            <w:proofErr w:type="gramEnd"/>
            <w:r>
              <w:t xml:space="preserve">  1 -3  1 -3'</w:t>
            </w:r>
          </w:p>
        </w:tc>
      </w:tr>
    </w:tbl>
    <w:p w14:paraId="5EB81F84" w14:textId="6EBAD716" w:rsidR="00E81845" w:rsidRDefault="00E81845" w:rsidP="00BC13AE">
      <w:r>
        <w:lastRenderedPageBreak/>
        <w:t xml:space="preserve"> </w:t>
      </w:r>
    </w:p>
    <w:p w14:paraId="10DA4B40" w14:textId="21858B3A" w:rsidR="00E81845" w:rsidRDefault="00E81845" w:rsidP="00BC13AE"/>
    <w:p w14:paraId="1B3AF3A9" w14:textId="7C2E7414" w:rsidR="00E81845" w:rsidRDefault="00E81845" w:rsidP="00BC13AE"/>
    <w:p w14:paraId="1D282DF6" w14:textId="77777777" w:rsidR="00937589" w:rsidRPr="00BC13AE" w:rsidRDefault="00937589" w:rsidP="00BC13AE"/>
    <w:p w14:paraId="1AFE0D37" w14:textId="5B26025F" w:rsidR="00561DAC" w:rsidRDefault="007F1514" w:rsidP="007F1514">
      <w:pPr>
        <w:pStyle w:val="Heading1"/>
        <w:rPr>
          <w:lang w:val="en-US"/>
        </w:rPr>
      </w:pPr>
      <w:r>
        <w:rPr>
          <w:lang w:val="en-US"/>
        </w:rPr>
        <w:t>Conclusion</w:t>
      </w:r>
    </w:p>
    <w:p w14:paraId="1703AFCE" w14:textId="20D2C1C5" w:rsidR="00975ADC" w:rsidRPr="00C968AA" w:rsidRDefault="00975ADC" w:rsidP="00C968AA">
      <w:pPr>
        <w:rPr>
          <w:lang w:val="en-US"/>
        </w:rPr>
      </w:pPr>
      <w:r>
        <w:rPr>
          <w:lang w:val="en-US"/>
        </w:rPr>
        <w:t>Based on the analysis in this paper, we make these proposals:</w:t>
      </w:r>
    </w:p>
    <w:p w14:paraId="5895FE5C" w14:textId="77777777" w:rsidR="00A11A8E" w:rsidRDefault="00975ADC">
      <w:pPr>
        <w:pStyle w:val="TOC1"/>
        <w:rPr>
          <w:rFonts w:asciiTheme="minorHAnsi" w:eastAsiaTheme="minorEastAsia" w:hAnsiTheme="minorHAnsi" w:cstheme="minorBidi"/>
          <w:b w:val="0"/>
          <w:sz w:val="22"/>
          <w:lang w:eastAsia="en-US"/>
        </w:rPr>
      </w:pPr>
      <w:r>
        <w:fldChar w:fldCharType="begin"/>
      </w:r>
      <w:r>
        <w:instrText xml:space="preserve"> TOC \n \t "Proposal;1" </w:instrText>
      </w:r>
      <w:r>
        <w:fldChar w:fldCharType="separate"/>
      </w:r>
      <w:r w:rsidR="00A11A8E">
        <w:t>Proposal 1</w:t>
      </w:r>
      <w:r w:rsidR="00A11A8E">
        <w:rPr>
          <w:rFonts w:asciiTheme="minorHAnsi" w:eastAsiaTheme="minorEastAsia" w:hAnsiTheme="minorHAnsi" w:cstheme="minorBidi"/>
          <w:b w:val="0"/>
          <w:sz w:val="22"/>
          <w:lang w:eastAsia="en-US"/>
        </w:rPr>
        <w:tab/>
      </w:r>
      <w:r w:rsidR="00A11A8E">
        <w:t>For the design of length-6 CGS, the DMRS ports are assumed to be mapped on different combs according to Alt. 2 in Table 1.</w:t>
      </w:r>
    </w:p>
    <w:p w14:paraId="0D4BFD58" w14:textId="77777777" w:rsidR="00A11A8E" w:rsidRDefault="00A11A8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sequence hopping pattern defines the DMRS sequence in the first OFDM symbol and the same sequence is used in both adjacent OFDM symbols in case of double-symbol DMRS.</w:t>
      </w:r>
    </w:p>
    <w:p w14:paraId="3742DE5A" w14:textId="77777777" w:rsidR="00A11A8E" w:rsidRDefault="00A11A8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Construct one set of CGS per allocation size 6,12,18 and 24, to be used for all ports.</w:t>
      </w:r>
    </w:p>
    <w:p w14:paraId="1B59042E" w14:textId="77777777" w:rsidR="00A11A8E" w:rsidRDefault="00A11A8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Adopt the set of CGS in Table 5 for length-6.</w:t>
      </w:r>
    </w:p>
    <w:p w14:paraId="4F34FAFD" w14:textId="4B7EA8FC" w:rsidR="005704AC" w:rsidRPr="002D7B37" w:rsidRDefault="00975ADC" w:rsidP="005336DB">
      <w:pPr>
        <w:rPr>
          <w:lang w:val="en-US"/>
        </w:rPr>
      </w:pPr>
      <w:r>
        <w:rPr>
          <w:lang w:val="en-US"/>
        </w:rPr>
        <w:fldChar w:fldCharType="end"/>
      </w:r>
    </w:p>
    <w:p w14:paraId="0DEF49B4" w14:textId="7F840ECB" w:rsidR="0045141A" w:rsidRDefault="0026523C" w:rsidP="0026523C">
      <w:pPr>
        <w:pStyle w:val="Heading1"/>
      </w:pPr>
      <w:r>
        <w:t>References</w:t>
      </w:r>
    </w:p>
    <w:p w14:paraId="705EFA35" w14:textId="1E8334AC" w:rsidR="00DB4D5B" w:rsidRPr="00C42898" w:rsidRDefault="00DB4D5B" w:rsidP="00DB4D5B">
      <w:pPr>
        <w:pStyle w:val="Reference"/>
      </w:pPr>
      <w:bookmarkStart w:id="42" w:name="_Ref1047100"/>
      <w:bookmarkStart w:id="43" w:name="_Ref494462498"/>
      <w:bookmarkStart w:id="44" w:name="_Ref503388416"/>
      <w:bookmarkStart w:id="45" w:name="_Ref520721334"/>
      <w:bookmarkStart w:id="46" w:name="_Hlk534880966"/>
      <w:bookmarkStart w:id="47" w:name="_Ref170848"/>
      <w:bookmarkStart w:id="48" w:name="_Ref531937159"/>
      <w:bookmarkStart w:id="49" w:name="_Ref532999931"/>
      <w:bookmarkStart w:id="50" w:name="_Hlk534542916"/>
      <w:r w:rsidRPr="004A6C5D">
        <w:t>R1-</w:t>
      </w:r>
      <w:r w:rsidR="00D25316" w:rsidRPr="004A6C5D">
        <w:t>190</w:t>
      </w:r>
      <w:r w:rsidR="00C42898" w:rsidRPr="004A6C5D">
        <w:t>4764</w:t>
      </w:r>
      <w:r w:rsidRPr="004A6C5D">
        <w:t>,</w:t>
      </w:r>
      <w:r w:rsidRPr="00C42898">
        <w:t xml:space="preserve"> “</w:t>
      </w:r>
      <w:bookmarkStart w:id="51" w:name="_Hlk533153489"/>
      <w:r w:rsidRPr="00C42898">
        <w:t xml:space="preserve">Further observations on </w:t>
      </w:r>
      <w:bookmarkEnd w:id="51"/>
      <w:r w:rsidR="00B5653B" w:rsidRPr="00C42898">
        <w:t xml:space="preserve">port multiplexing </w:t>
      </w:r>
      <w:r w:rsidR="00760FCE" w:rsidRPr="00C42898">
        <w:t xml:space="preserve">of </w:t>
      </w:r>
      <w:r w:rsidR="00B5653B" w:rsidRPr="00C42898">
        <w:t>low PAPR RS</w:t>
      </w:r>
      <w:r w:rsidRPr="00C42898">
        <w:t>”, Ericsson</w:t>
      </w:r>
      <w:bookmarkEnd w:id="42"/>
    </w:p>
    <w:p w14:paraId="77CF24DA" w14:textId="7651C65A" w:rsidR="009E5703" w:rsidRDefault="002406B8" w:rsidP="002406B8">
      <w:pPr>
        <w:pStyle w:val="Reference"/>
      </w:pPr>
      <w:bookmarkStart w:id="52" w:name="_Ref4595311"/>
      <w:r w:rsidRPr="004A6C5D">
        <w:t>R1-</w:t>
      </w:r>
      <w:r w:rsidR="00C42898" w:rsidRPr="004A6C5D">
        <w:t>1904763</w:t>
      </w:r>
      <w:r w:rsidRPr="004A6C5D">
        <w:t>,</w:t>
      </w:r>
      <w:r w:rsidRPr="00C42898">
        <w:t xml:space="preserve"> “Further</w:t>
      </w:r>
      <w:r>
        <w:t xml:space="preserve"> observations on </w:t>
      </w:r>
      <w:r w:rsidR="000F5A13">
        <w:t xml:space="preserve">length-6 CGS </w:t>
      </w:r>
      <w:r>
        <w:t>fo</w:t>
      </w:r>
      <w:r w:rsidR="000606DD">
        <w:t>r low PAPR RS</w:t>
      </w:r>
      <w:r>
        <w:t>”, Ericsson</w:t>
      </w:r>
      <w:bookmarkEnd w:id="52"/>
    </w:p>
    <w:p w14:paraId="3A335BFD" w14:textId="4623EF62" w:rsidR="00C96236" w:rsidRDefault="00C64E18" w:rsidP="002406B8">
      <w:pPr>
        <w:pStyle w:val="Reference"/>
      </w:pPr>
      <w:bookmarkStart w:id="53" w:name="_Ref4765862"/>
      <w:r w:rsidRPr="00C64E18">
        <w:t>R1-1905171</w:t>
      </w:r>
      <w:r>
        <w:t>, “</w:t>
      </w:r>
      <w:r w:rsidR="00C96236" w:rsidRPr="00AF3128">
        <w:t>Sequence design for Alt. 1 length-6 CGS for low PAPR RS</w:t>
      </w:r>
      <w:r w:rsidR="00C96236">
        <w:t>”,</w:t>
      </w:r>
      <w:r>
        <w:t xml:space="preserve"> Ericsson</w:t>
      </w:r>
      <w:bookmarkEnd w:id="53"/>
    </w:p>
    <w:p w14:paraId="61906901" w14:textId="1466090E" w:rsidR="008A347B" w:rsidRPr="004D0589" w:rsidRDefault="001B5A38" w:rsidP="009E5703">
      <w:pPr>
        <w:pStyle w:val="Reference"/>
      </w:pPr>
      <w:bookmarkStart w:id="54" w:name="_Ref1047301"/>
      <w:r>
        <w:t>R1-</w:t>
      </w:r>
      <w:r w:rsidRPr="00011164">
        <w:t>1901363</w:t>
      </w:r>
      <w:r w:rsidRPr="003A028F">
        <w:t xml:space="preserve">, “Joint proposal on length-12, length-18, and length-24 CG sequences for pi/2 BPSK”, </w:t>
      </w:r>
      <w:r w:rsidRPr="0099445C">
        <w:rPr>
          <w:lang w:val="en-US"/>
        </w:rPr>
        <w:t xml:space="preserve">Qualcomm, Intel, ZTE, Sanechips, Huawei, </w:t>
      </w:r>
      <w:proofErr w:type="spellStart"/>
      <w:r w:rsidRPr="0099445C">
        <w:rPr>
          <w:lang w:val="en-US"/>
        </w:rPr>
        <w:t>HiSilicon</w:t>
      </w:r>
      <w:proofErr w:type="spellEnd"/>
      <w:r w:rsidRPr="0099445C">
        <w:rPr>
          <w:lang w:val="en-US"/>
        </w:rPr>
        <w:t xml:space="preserve">, IITH, </w:t>
      </w:r>
      <w:proofErr w:type="spellStart"/>
      <w:r w:rsidRPr="0099445C">
        <w:rPr>
          <w:lang w:val="en-US"/>
        </w:rPr>
        <w:t>CEWiT</w:t>
      </w:r>
      <w:proofErr w:type="spellEnd"/>
      <w:r w:rsidRPr="0099445C">
        <w:rPr>
          <w:lang w:val="en-US"/>
        </w:rPr>
        <w:t xml:space="preserve">, Reliance </w:t>
      </w:r>
      <w:proofErr w:type="spellStart"/>
      <w:r w:rsidRPr="0099445C">
        <w:rPr>
          <w:lang w:val="en-US"/>
        </w:rPr>
        <w:t>Jio</w:t>
      </w:r>
      <w:proofErr w:type="spellEnd"/>
      <w:r w:rsidRPr="0099445C">
        <w:rPr>
          <w:lang w:val="en-US"/>
        </w:rPr>
        <w:t xml:space="preserve">, IITM, </w:t>
      </w:r>
      <w:proofErr w:type="spellStart"/>
      <w:r w:rsidRPr="0099445C">
        <w:rPr>
          <w:lang w:val="en-US"/>
        </w:rPr>
        <w:t>Tejas</w:t>
      </w:r>
      <w:proofErr w:type="spellEnd"/>
      <w:r w:rsidRPr="0099445C">
        <w:rPr>
          <w:lang w:val="en-US"/>
        </w:rPr>
        <w:t xml:space="preserve"> Networks, NEC, </w:t>
      </w:r>
      <w:proofErr w:type="spellStart"/>
      <w:r w:rsidRPr="0099445C">
        <w:rPr>
          <w:lang w:val="en-US"/>
        </w:rPr>
        <w:t>InterDigital</w:t>
      </w:r>
      <w:proofErr w:type="spellEnd"/>
      <w:r>
        <w:rPr>
          <w:lang w:val="en-US"/>
        </w:rPr>
        <w:t>.</w:t>
      </w:r>
      <w:bookmarkEnd w:id="43"/>
      <w:bookmarkEnd w:id="44"/>
      <w:bookmarkEnd w:id="45"/>
      <w:bookmarkEnd w:id="46"/>
      <w:bookmarkEnd w:id="47"/>
      <w:bookmarkEnd w:id="48"/>
      <w:bookmarkEnd w:id="49"/>
      <w:bookmarkEnd w:id="50"/>
      <w:bookmarkEnd w:id="54"/>
    </w:p>
    <w:p w14:paraId="3FD781F3" w14:textId="1FDFCA91" w:rsidR="0043064E" w:rsidRDefault="00AC355F" w:rsidP="001F277E">
      <w:pPr>
        <w:pStyle w:val="Reference"/>
      </w:pPr>
      <w:bookmarkStart w:id="55" w:name="_Ref532999951"/>
      <w:bookmarkStart w:id="56" w:name="_Ref3301301"/>
      <w:r w:rsidRPr="001072DF">
        <w:rPr>
          <w:lang w:val="en-US"/>
        </w:rPr>
        <w:t>R1-1901317</w:t>
      </w:r>
      <w:r>
        <w:rPr>
          <w:lang w:eastAsia="ja-JP"/>
        </w:rPr>
        <w:t>, “Lower PAPR reference signals”, Qualcomm Inc.</w:t>
      </w:r>
      <w:bookmarkEnd w:id="55"/>
      <w:bookmarkEnd w:id="56"/>
    </w:p>
    <w:p w14:paraId="676AE162" w14:textId="0A555C19" w:rsidR="00C555D2" w:rsidRDefault="00C555D2" w:rsidP="00C555D2">
      <w:pPr>
        <w:pStyle w:val="Reference"/>
        <w:numPr>
          <w:ilvl w:val="0"/>
          <w:numId w:val="0"/>
        </w:numPr>
        <w:ind w:left="567"/>
      </w:pPr>
    </w:p>
    <w:p w14:paraId="07BAE95A" w14:textId="2896D300" w:rsidR="00C555D2" w:rsidRDefault="00C555D2" w:rsidP="00C555D2">
      <w:pPr>
        <w:pStyle w:val="Reference"/>
        <w:numPr>
          <w:ilvl w:val="0"/>
          <w:numId w:val="0"/>
        </w:numPr>
        <w:ind w:left="567"/>
      </w:pPr>
    </w:p>
    <w:p w14:paraId="3D296E68" w14:textId="797D6997" w:rsidR="00C555D2" w:rsidRDefault="00C555D2" w:rsidP="00C555D2">
      <w:pPr>
        <w:pStyle w:val="Reference"/>
        <w:numPr>
          <w:ilvl w:val="0"/>
          <w:numId w:val="0"/>
        </w:numPr>
        <w:ind w:left="567"/>
      </w:pPr>
    </w:p>
    <w:p w14:paraId="5B48AF94" w14:textId="77777777" w:rsidR="00C555D2" w:rsidRDefault="00C555D2" w:rsidP="00C555D2">
      <w:pPr>
        <w:pStyle w:val="Reference"/>
        <w:numPr>
          <w:ilvl w:val="0"/>
          <w:numId w:val="0"/>
        </w:numPr>
        <w:ind w:left="567"/>
      </w:pPr>
    </w:p>
    <w:p w14:paraId="1C839C4B" w14:textId="1ADD50F3" w:rsidR="00F31B52" w:rsidRDefault="00A70DED" w:rsidP="00AD1935">
      <w:pPr>
        <w:pStyle w:val="Heading1"/>
      </w:pPr>
      <w:r>
        <w:lastRenderedPageBreak/>
        <w:t>Appendix</w:t>
      </w:r>
    </w:p>
    <w:p w14:paraId="37774582" w14:textId="2645B22E" w:rsidR="00AD1935" w:rsidRDefault="00503AEA" w:rsidP="00AD1935">
      <w:r>
        <w:t xml:space="preserve">CCDFs of </w:t>
      </w:r>
      <w:r w:rsidR="000723C0">
        <w:t>p</w:t>
      </w:r>
      <w:r>
        <w:t xml:space="preserve">eak-to-average power ratios for </w:t>
      </w:r>
      <w:r w:rsidR="000723C0">
        <w:t xml:space="preserve">DFT-spread </w:t>
      </w:r>
      <w:r>
        <w:t>pi/2-</w:t>
      </w:r>
      <w:r w:rsidR="000723C0">
        <w:t xml:space="preserve">BPSK </w:t>
      </w:r>
      <w:r w:rsidR="00307E88">
        <w:t xml:space="preserve">are depicted in </w:t>
      </w:r>
      <w:r w:rsidR="008855A1">
        <w:fldChar w:fldCharType="begin"/>
      </w:r>
      <w:r w:rsidR="008855A1">
        <w:instrText xml:space="preserve"> REF _Ref4601205 \h </w:instrText>
      </w:r>
      <w:r w:rsidR="008855A1">
        <w:fldChar w:fldCharType="separate"/>
      </w:r>
      <w:r w:rsidR="00A11A8E">
        <w:t xml:space="preserve">Figure </w:t>
      </w:r>
      <w:r w:rsidR="00A11A8E">
        <w:rPr>
          <w:noProof/>
        </w:rPr>
        <w:t>4</w:t>
      </w:r>
      <w:r w:rsidR="008855A1">
        <w:fldChar w:fldCharType="end"/>
      </w:r>
      <w:r w:rsidR="008855A1">
        <w:t xml:space="preserve"> for PUSCH </w:t>
      </w:r>
      <w:r w:rsidR="000723C0">
        <w:t xml:space="preserve">allocations of </w:t>
      </w:r>
      <w:r w:rsidR="000C1908">
        <w:t xml:space="preserve">2, 3 and 4 PRBs. The spectrum shaping is the same as considered in </w:t>
      </w:r>
      <w:r w:rsidR="008E698E">
        <w:t xml:space="preserve">Section </w:t>
      </w:r>
      <w:r w:rsidR="008E698E">
        <w:fldChar w:fldCharType="begin"/>
      </w:r>
      <w:r w:rsidR="008E698E">
        <w:instrText xml:space="preserve"> REF _Ref4601328 \r \h </w:instrText>
      </w:r>
      <w:r w:rsidR="008E698E">
        <w:fldChar w:fldCharType="separate"/>
      </w:r>
      <w:r w:rsidR="00A11A8E">
        <w:t>2.2</w:t>
      </w:r>
      <w:r w:rsidR="008E698E">
        <w:fldChar w:fldCharType="end"/>
      </w:r>
      <w:r w:rsidR="001C4C4E">
        <w:t>.</w:t>
      </w:r>
    </w:p>
    <w:p w14:paraId="5AD1531F" w14:textId="77777777" w:rsidR="00D859A0" w:rsidRDefault="00D859A0" w:rsidP="00AD1935"/>
    <w:p w14:paraId="35A58A10" w14:textId="5550DC3C" w:rsidR="002E0E2C" w:rsidRDefault="00C25A4E" w:rsidP="002E0E2C">
      <w:pPr>
        <w:jc w:val="center"/>
      </w:pPr>
      <w:r>
        <w:rPr>
          <w:noProof/>
        </w:rPr>
        <w:drawing>
          <wp:inline distT="0" distB="0" distL="0" distR="0" wp14:anchorId="1A1DCBCE" wp14:editId="0CE36E0C">
            <wp:extent cx="5459245" cy="409575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pr_bpsk.png"/>
                    <pic:cNvPicPr/>
                  </pic:nvPicPr>
                  <pic:blipFill>
                    <a:blip r:embed="rId16">
                      <a:extLst>
                        <a:ext uri="{28A0092B-C50C-407E-A947-70E740481C1C}">
                          <a14:useLocalDpi xmlns:a14="http://schemas.microsoft.com/office/drawing/2010/main" val="0"/>
                        </a:ext>
                      </a:extLst>
                    </a:blip>
                    <a:stretch>
                      <a:fillRect/>
                    </a:stretch>
                  </pic:blipFill>
                  <pic:spPr>
                    <a:xfrm>
                      <a:off x="0" y="0"/>
                      <a:ext cx="5470106" cy="4103899"/>
                    </a:xfrm>
                    <a:prstGeom prst="rect">
                      <a:avLst/>
                    </a:prstGeom>
                  </pic:spPr>
                </pic:pic>
              </a:graphicData>
            </a:graphic>
          </wp:inline>
        </w:drawing>
      </w:r>
    </w:p>
    <w:p w14:paraId="3F71795A" w14:textId="134B6930" w:rsidR="002E0E2C" w:rsidRPr="00AD1935" w:rsidRDefault="002E0E2C" w:rsidP="002E0E2C">
      <w:pPr>
        <w:pStyle w:val="Caption"/>
      </w:pPr>
      <w:bookmarkStart w:id="57" w:name="_Ref4601205"/>
      <w:r>
        <w:t xml:space="preserve">Figure </w:t>
      </w:r>
      <w:r>
        <w:fldChar w:fldCharType="begin"/>
      </w:r>
      <w:r>
        <w:instrText xml:space="preserve"> SEQ Figure \* ARABIC </w:instrText>
      </w:r>
      <w:r>
        <w:fldChar w:fldCharType="separate"/>
      </w:r>
      <w:r w:rsidR="00A11A8E">
        <w:rPr>
          <w:noProof/>
        </w:rPr>
        <w:t>4</w:t>
      </w:r>
      <w:r>
        <w:fldChar w:fldCharType="end"/>
      </w:r>
      <w:bookmarkEnd w:id="57"/>
      <w:r>
        <w:t xml:space="preserve">. </w:t>
      </w:r>
      <w:r w:rsidR="001C4C4E">
        <w:t xml:space="preserve">PAPR for </w:t>
      </w:r>
      <w:r w:rsidR="00F66311">
        <w:t>PUSCH.</w:t>
      </w:r>
    </w:p>
    <w:p w14:paraId="7D5982EF" w14:textId="77777777" w:rsidR="005038E2" w:rsidRPr="005038E2" w:rsidRDefault="005038E2" w:rsidP="005038E2"/>
    <w:p w14:paraId="01277C83" w14:textId="62E05633" w:rsidR="009678F4" w:rsidRDefault="009678F4" w:rsidP="009678F4"/>
    <w:p w14:paraId="7CE494B4" w14:textId="78144311" w:rsidR="002D7C1C" w:rsidRPr="009678F4" w:rsidRDefault="002D7C1C" w:rsidP="009678F4">
      <w:bookmarkStart w:id="58" w:name="_GoBack"/>
      <w:bookmarkEnd w:id="58"/>
    </w:p>
    <w:sectPr w:rsidR="002D7C1C" w:rsidRPr="009678F4"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28FF0" w14:textId="77777777" w:rsidR="00EE3CCF" w:rsidRDefault="00EE3CCF">
      <w:r>
        <w:separator/>
      </w:r>
    </w:p>
  </w:endnote>
  <w:endnote w:type="continuationSeparator" w:id="0">
    <w:p w14:paraId="2B3B3DC8" w14:textId="77777777" w:rsidR="00EE3CCF" w:rsidRDefault="00EE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A95704" w:rsidRDefault="00A957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FF51C" w14:textId="77777777" w:rsidR="00EE3CCF" w:rsidRDefault="00EE3CCF">
      <w:r>
        <w:separator/>
      </w:r>
    </w:p>
  </w:footnote>
  <w:footnote w:type="continuationSeparator" w:id="0">
    <w:p w14:paraId="56FA281F" w14:textId="77777777" w:rsidR="00EE3CCF" w:rsidRDefault="00EE3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A95704" w:rsidRDefault="00A957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B6563A"/>
    <w:multiLevelType w:val="hybridMultilevel"/>
    <w:tmpl w:val="1FA66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81688"/>
    <w:multiLevelType w:val="hybridMultilevel"/>
    <w:tmpl w:val="44A6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86872"/>
    <w:multiLevelType w:val="hybridMultilevel"/>
    <w:tmpl w:val="3FC6FC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574B47"/>
    <w:multiLevelType w:val="hybridMultilevel"/>
    <w:tmpl w:val="3BAA71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FF3B9C"/>
    <w:multiLevelType w:val="hybridMultilevel"/>
    <w:tmpl w:val="43185C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E4272A"/>
    <w:multiLevelType w:val="hybridMultilevel"/>
    <w:tmpl w:val="4D9C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0"/>
  </w:num>
  <w:num w:numId="4">
    <w:abstractNumId w:val="11"/>
  </w:num>
  <w:num w:numId="5">
    <w:abstractNumId w:val="7"/>
  </w:num>
  <w:num w:numId="6">
    <w:abstractNumId w:val="13"/>
  </w:num>
  <w:num w:numId="7">
    <w:abstractNumId w:val="17"/>
  </w:num>
  <w:num w:numId="8">
    <w:abstractNumId w:val="8"/>
  </w:num>
  <w:num w:numId="9">
    <w:abstractNumId w:val="16"/>
  </w:num>
  <w:num w:numId="10">
    <w:abstractNumId w:val="9"/>
  </w:num>
  <w:num w:numId="11">
    <w:abstractNumId w:val="20"/>
  </w:num>
  <w:num w:numId="12">
    <w:abstractNumId w:val="14"/>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2"/>
  </w:num>
  <w:num w:numId="15">
    <w:abstractNumId w:val="12"/>
  </w:num>
  <w:num w:numId="16">
    <w:abstractNumId w:val="6"/>
  </w:num>
  <w:num w:numId="17">
    <w:abstractNumId w:val="3"/>
  </w:num>
  <w:num w:numId="18">
    <w:abstractNumId w:val="5"/>
  </w:num>
  <w:num w:numId="19">
    <w:abstractNumId w:val="19"/>
  </w:num>
  <w:num w:numId="20">
    <w:abstractNumId w:val="18"/>
  </w:num>
  <w:num w:numId="21">
    <w:abstractNumId w:val="4"/>
  </w:num>
  <w:num w:numId="22">
    <w:abstractNumId w:val="2"/>
  </w:num>
  <w:num w:numId="2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2CD0"/>
    <w:rsid w:val="00003F5E"/>
    <w:rsid w:val="000048B8"/>
    <w:rsid w:val="000058F4"/>
    <w:rsid w:val="00006446"/>
    <w:rsid w:val="00006512"/>
    <w:rsid w:val="00006896"/>
    <w:rsid w:val="0000736E"/>
    <w:rsid w:val="00007CDC"/>
    <w:rsid w:val="00011B28"/>
    <w:rsid w:val="000124DF"/>
    <w:rsid w:val="00012B1E"/>
    <w:rsid w:val="00013744"/>
    <w:rsid w:val="00014884"/>
    <w:rsid w:val="00015C6F"/>
    <w:rsid w:val="00015D15"/>
    <w:rsid w:val="00016285"/>
    <w:rsid w:val="00016613"/>
    <w:rsid w:val="00016F17"/>
    <w:rsid w:val="00017ECF"/>
    <w:rsid w:val="00017F8E"/>
    <w:rsid w:val="00020D9C"/>
    <w:rsid w:val="00021F7C"/>
    <w:rsid w:val="00022AD0"/>
    <w:rsid w:val="00022E0A"/>
    <w:rsid w:val="000245AB"/>
    <w:rsid w:val="00024CE0"/>
    <w:rsid w:val="0002564D"/>
    <w:rsid w:val="00025ECA"/>
    <w:rsid w:val="0002694F"/>
    <w:rsid w:val="00027643"/>
    <w:rsid w:val="00030B30"/>
    <w:rsid w:val="000325B8"/>
    <w:rsid w:val="00034521"/>
    <w:rsid w:val="00034C15"/>
    <w:rsid w:val="00035802"/>
    <w:rsid w:val="00036BA1"/>
    <w:rsid w:val="000375C6"/>
    <w:rsid w:val="000400F7"/>
    <w:rsid w:val="00040596"/>
    <w:rsid w:val="00042009"/>
    <w:rsid w:val="000421EF"/>
    <w:rsid w:val="000422E2"/>
    <w:rsid w:val="00042754"/>
    <w:rsid w:val="00042AE4"/>
    <w:rsid w:val="00042E89"/>
    <w:rsid w:val="00042EC4"/>
    <w:rsid w:val="00042F22"/>
    <w:rsid w:val="00043A7F"/>
    <w:rsid w:val="000444EF"/>
    <w:rsid w:val="00045AA3"/>
    <w:rsid w:val="000466D5"/>
    <w:rsid w:val="0004749D"/>
    <w:rsid w:val="0005092A"/>
    <w:rsid w:val="00051235"/>
    <w:rsid w:val="00052805"/>
    <w:rsid w:val="00052A07"/>
    <w:rsid w:val="000534E3"/>
    <w:rsid w:val="000546DE"/>
    <w:rsid w:val="00054A0B"/>
    <w:rsid w:val="0005606A"/>
    <w:rsid w:val="0005607A"/>
    <w:rsid w:val="0005682F"/>
    <w:rsid w:val="00057117"/>
    <w:rsid w:val="0005715F"/>
    <w:rsid w:val="00060465"/>
    <w:rsid w:val="000606DD"/>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3C0"/>
    <w:rsid w:val="00072530"/>
    <w:rsid w:val="000738D2"/>
    <w:rsid w:val="0007398C"/>
    <w:rsid w:val="000741A9"/>
    <w:rsid w:val="00074BEA"/>
    <w:rsid w:val="00075376"/>
    <w:rsid w:val="000753A5"/>
    <w:rsid w:val="000772CA"/>
    <w:rsid w:val="00077E5F"/>
    <w:rsid w:val="0008036A"/>
    <w:rsid w:val="00081AE6"/>
    <w:rsid w:val="00081EEA"/>
    <w:rsid w:val="00082BCB"/>
    <w:rsid w:val="000846EB"/>
    <w:rsid w:val="00084AC4"/>
    <w:rsid w:val="000855EB"/>
    <w:rsid w:val="00085B52"/>
    <w:rsid w:val="000860BE"/>
    <w:rsid w:val="000866F2"/>
    <w:rsid w:val="00086DDC"/>
    <w:rsid w:val="00086F3D"/>
    <w:rsid w:val="0009009F"/>
    <w:rsid w:val="0009024B"/>
    <w:rsid w:val="00091557"/>
    <w:rsid w:val="00091696"/>
    <w:rsid w:val="00091EB0"/>
    <w:rsid w:val="000924C1"/>
    <w:rsid w:val="000924F0"/>
    <w:rsid w:val="00093316"/>
    <w:rsid w:val="00093474"/>
    <w:rsid w:val="00093C48"/>
    <w:rsid w:val="00094388"/>
    <w:rsid w:val="0009510F"/>
    <w:rsid w:val="000A0001"/>
    <w:rsid w:val="000A05C1"/>
    <w:rsid w:val="000A119D"/>
    <w:rsid w:val="000A15BA"/>
    <w:rsid w:val="000A1684"/>
    <w:rsid w:val="000A1B7B"/>
    <w:rsid w:val="000A2B85"/>
    <w:rsid w:val="000A2B8C"/>
    <w:rsid w:val="000A4BC2"/>
    <w:rsid w:val="000A56F2"/>
    <w:rsid w:val="000A604F"/>
    <w:rsid w:val="000A6481"/>
    <w:rsid w:val="000A6F80"/>
    <w:rsid w:val="000B1071"/>
    <w:rsid w:val="000B2139"/>
    <w:rsid w:val="000B2548"/>
    <w:rsid w:val="000B2719"/>
    <w:rsid w:val="000B2CFF"/>
    <w:rsid w:val="000B34A6"/>
    <w:rsid w:val="000B3A8F"/>
    <w:rsid w:val="000B426A"/>
    <w:rsid w:val="000B4AB9"/>
    <w:rsid w:val="000B557F"/>
    <w:rsid w:val="000B58C3"/>
    <w:rsid w:val="000B61E9"/>
    <w:rsid w:val="000B6D5F"/>
    <w:rsid w:val="000B7B60"/>
    <w:rsid w:val="000C0490"/>
    <w:rsid w:val="000C05F2"/>
    <w:rsid w:val="000C165A"/>
    <w:rsid w:val="000C1908"/>
    <w:rsid w:val="000C1AEB"/>
    <w:rsid w:val="000C25AD"/>
    <w:rsid w:val="000C286B"/>
    <w:rsid w:val="000C2CC5"/>
    <w:rsid w:val="000C2E19"/>
    <w:rsid w:val="000C3B3D"/>
    <w:rsid w:val="000C4377"/>
    <w:rsid w:val="000C43CA"/>
    <w:rsid w:val="000C4C24"/>
    <w:rsid w:val="000C4E23"/>
    <w:rsid w:val="000C7518"/>
    <w:rsid w:val="000D0D07"/>
    <w:rsid w:val="000D0E7E"/>
    <w:rsid w:val="000D0F2B"/>
    <w:rsid w:val="000D13EA"/>
    <w:rsid w:val="000D1880"/>
    <w:rsid w:val="000D22B4"/>
    <w:rsid w:val="000D316F"/>
    <w:rsid w:val="000D42E8"/>
    <w:rsid w:val="000D4797"/>
    <w:rsid w:val="000D57AD"/>
    <w:rsid w:val="000D60E3"/>
    <w:rsid w:val="000D6B2E"/>
    <w:rsid w:val="000E0527"/>
    <w:rsid w:val="000E1E92"/>
    <w:rsid w:val="000E2015"/>
    <w:rsid w:val="000E77B8"/>
    <w:rsid w:val="000F0413"/>
    <w:rsid w:val="000F06D6"/>
    <w:rsid w:val="000F0EB1"/>
    <w:rsid w:val="000F1106"/>
    <w:rsid w:val="000F3409"/>
    <w:rsid w:val="000F3BE9"/>
    <w:rsid w:val="000F3F6C"/>
    <w:rsid w:val="000F47C6"/>
    <w:rsid w:val="000F4B4C"/>
    <w:rsid w:val="000F5A13"/>
    <w:rsid w:val="000F600C"/>
    <w:rsid w:val="000F6D00"/>
    <w:rsid w:val="000F6DF3"/>
    <w:rsid w:val="0010048B"/>
    <w:rsid w:val="001005FF"/>
    <w:rsid w:val="00101484"/>
    <w:rsid w:val="00101FEC"/>
    <w:rsid w:val="001023BF"/>
    <w:rsid w:val="001027AE"/>
    <w:rsid w:val="00102FE5"/>
    <w:rsid w:val="0010429B"/>
    <w:rsid w:val="0010488A"/>
    <w:rsid w:val="00105242"/>
    <w:rsid w:val="001062FB"/>
    <w:rsid w:val="001063E6"/>
    <w:rsid w:val="001070C4"/>
    <w:rsid w:val="0010715B"/>
    <w:rsid w:val="00107EE9"/>
    <w:rsid w:val="001103FC"/>
    <w:rsid w:val="00110458"/>
    <w:rsid w:val="001118A8"/>
    <w:rsid w:val="001133A2"/>
    <w:rsid w:val="00113CF4"/>
    <w:rsid w:val="00114001"/>
    <w:rsid w:val="00114642"/>
    <w:rsid w:val="001153EA"/>
    <w:rsid w:val="00115643"/>
    <w:rsid w:val="00115ACE"/>
    <w:rsid w:val="00116765"/>
    <w:rsid w:val="001170AB"/>
    <w:rsid w:val="001219F5"/>
    <w:rsid w:val="00121A20"/>
    <w:rsid w:val="00121ADB"/>
    <w:rsid w:val="0012320A"/>
    <w:rsid w:val="0012377F"/>
    <w:rsid w:val="00124314"/>
    <w:rsid w:val="00126B27"/>
    <w:rsid w:val="00126B4A"/>
    <w:rsid w:val="00126B73"/>
    <w:rsid w:val="00127A16"/>
    <w:rsid w:val="00127BE6"/>
    <w:rsid w:val="0013013F"/>
    <w:rsid w:val="00130FE5"/>
    <w:rsid w:val="00132FD0"/>
    <w:rsid w:val="001343DB"/>
    <w:rsid w:val="001344C0"/>
    <w:rsid w:val="001346FA"/>
    <w:rsid w:val="00134B7E"/>
    <w:rsid w:val="001351F4"/>
    <w:rsid w:val="00135252"/>
    <w:rsid w:val="00137AB5"/>
    <w:rsid w:val="00137BBC"/>
    <w:rsid w:val="00137F0B"/>
    <w:rsid w:val="00140153"/>
    <w:rsid w:val="00140491"/>
    <w:rsid w:val="00142580"/>
    <w:rsid w:val="001425D4"/>
    <w:rsid w:val="00142E84"/>
    <w:rsid w:val="00145654"/>
    <w:rsid w:val="00145873"/>
    <w:rsid w:val="00146A8C"/>
    <w:rsid w:val="00146A8F"/>
    <w:rsid w:val="001515BF"/>
    <w:rsid w:val="00151734"/>
    <w:rsid w:val="00151E23"/>
    <w:rsid w:val="001526E0"/>
    <w:rsid w:val="0015373E"/>
    <w:rsid w:val="00154707"/>
    <w:rsid w:val="001551B5"/>
    <w:rsid w:val="001557F8"/>
    <w:rsid w:val="001561AC"/>
    <w:rsid w:val="00161351"/>
    <w:rsid w:val="00162339"/>
    <w:rsid w:val="001625FC"/>
    <w:rsid w:val="0016289D"/>
    <w:rsid w:val="00162F87"/>
    <w:rsid w:val="00163680"/>
    <w:rsid w:val="001636EC"/>
    <w:rsid w:val="00163BA5"/>
    <w:rsid w:val="001659C1"/>
    <w:rsid w:val="0017041B"/>
    <w:rsid w:val="001723FD"/>
    <w:rsid w:val="0017253E"/>
    <w:rsid w:val="00172C71"/>
    <w:rsid w:val="001731F8"/>
    <w:rsid w:val="00173A8E"/>
    <w:rsid w:val="00174111"/>
    <w:rsid w:val="001742B8"/>
    <w:rsid w:val="00175052"/>
    <w:rsid w:val="00175211"/>
    <w:rsid w:val="0017553F"/>
    <w:rsid w:val="00175F81"/>
    <w:rsid w:val="00176408"/>
    <w:rsid w:val="00177249"/>
    <w:rsid w:val="00177B76"/>
    <w:rsid w:val="00180281"/>
    <w:rsid w:val="001808F7"/>
    <w:rsid w:val="00180D3E"/>
    <w:rsid w:val="0018143F"/>
    <w:rsid w:val="0018160B"/>
    <w:rsid w:val="001837B6"/>
    <w:rsid w:val="00184B0A"/>
    <w:rsid w:val="00185550"/>
    <w:rsid w:val="00185587"/>
    <w:rsid w:val="00186516"/>
    <w:rsid w:val="00186702"/>
    <w:rsid w:val="00190AC1"/>
    <w:rsid w:val="00191526"/>
    <w:rsid w:val="001933C9"/>
    <w:rsid w:val="0019341A"/>
    <w:rsid w:val="0019508A"/>
    <w:rsid w:val="00196C4D"/>
    <w:rsid w:val="00197DF9"/>
    <w:rsid w:val="001A0FCE"/>
    <w:rsid w:val="001A1987"/>
    <w:rsid w:val="001A2564"/>
    <w:rsid w:val="001A3357"/>
    <w:rsid w:val="001A43E7"/>
    <w:rsid w:val="001A563E"/>
    <w:rsid w:val="001A5DB2"/>
    <w:rsid w:val="001A5E55"/>
    <w:rsid w:val="001A6173"/>
    <w:rsid w:val="001A6CBA"/>
    <w:rsid w:val="001B00B3"/>
    <w:rsid w:val="001B03F3"/>
    <w:rsid w:val="001B0D97"/>
    <w:rsid w:val="001B1CA9"/>
    <w:rsid w:val="001B3648"/>
    <w:rsid w:val="001B4C09"/>
    <w:rsid w:val="001B5A38"/>
    <w:rsid w:val="001B5A5D"/>
    <w:rsid w:val="001B6C05"/>
    <w:rsid w:val="001B7356"/>
    <w:rsid w:val="001B7403"/>
    <w:rsid w:val="001C1CE5"/>
    <w:rsid w:val="001C2552"/>
    <w:rsid w:val="001C3D2A"/>
    <w:rsid w:val="001C3FC0"/>
    <w:rsid w:val="001C47BD"/>
    <w:rsid w:val="001C4C4E"/>
    <w:rsid w:val="001C6830"/>
    <w:rsid w:val="001C68DB"/>
    <w:rsid w:val="001C6D57"/>
    <w:rsid w:val="001D0061"/>
    <w:rsid w:val="001D0996"/>
    <w:rsid w:val="001D2576"/>
    <w:rsid w:val="001D2F2E"/>
    <w:rsid w:val="001D3EA9"/>
    <w:rsid w:val="001D4B47"/>
    <w:rsid w:val="001D51BA"/>
    <w:rsid w:val="001D5604"/>
    <w:rsid w:val="001D56AE"/>
    <w:rsid w:val="001D6342"/>
    <w:rsid w:val="001D6D53"/>
    <w:rsid w:val="001D7C7F"/>
    <w:rsid w:val="001E0DEF"/>
    <w:rsid w:val="001E2560"/>
    <w:rsid w:val="001E3B2B"/>
    <w:rsid w:val="001E3BCD"/>
    <w:rsid w:val="001E5176"/>
    <w:rsid w:val="001E58E2"/>
    <w:rsid w:val="001E5E81"/>
    <w:rsid w:val="001E633E"/>
    <w:rsid w:val="001E7AED"/>
    <w:rsid w:val="001F06E2"/>
    <w:rsid w:val="001F07E8"/>
    <w:rsid w:val="001F277E"/>
    <w:rsid w:val="001F2DB2"/>
    <w:rsid w:val="001F36BE"/>
    <w:rsid w:val="001F3916"/>
    <w:rsid w:val="001F3985"/>
    <w:rsid w:val="001F3E31"/>
    <w:rsid w:val="001F452D"/>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3E"/>
    <w:rsid w:val="00207FA3"/>
    <w:rsid w:val="00210B90"/>
    <w:rsid w:val="002116C8"/>
    <w:rsid w:val="002119D2"/>
    <w:rsid w:val="00212E3B"/>
    <w:rsid w:val="002147E5"/>
    <w:rsid w:val="00214DA8"/>
    <w:rsid w:val="00215423"/>
    <w:rsid w:val="002158FA"/>
    <w:rsid w:val="0021627C"/>
    <w:rsid w:val="00216FE0"/>
    <w:rsid w:val="00216FF5"/>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37DD3"/>
    <w:rsid w:val="00240462"/>
    <w:rsid w:val="0024051E"/>
    <w:rsid w:val="002406B8"/>
    <w:rsid w:val="00241559"/>
    <w:rsid w:val="0024327B"/>
    <w:rsid w:val="002435B3"/>
    <w:rsid w:val="002451ED"/>
    <w:rsid w:val="002458EB"/>
    <w:rsid w:val="002462D4"/>
    <w:rsid w:val="002465C9"/>
    <w:rsid w:val="00247B69"/>
    <w:rsid w:val="00247BE8"/>
    <w:rsid w:val="00247E38"/>
    <w:rsid w:val="002500C8"/>
    <w:rsid w:val="00251916"/>
    <w:rsid w:val="0025232C"/>
    <w:rsid w:val="00255C48"/>
    <w:rsid w:val="0025693D"/>
    <w:rsid w:val="00256A27"/>
    <w:rsid w:val="00257543"/>
    <w:rsid w:val="0025767C"/>
    <w:rsid w:val="0025772C"/>
    <w:rsid w:val="00257BC5"/>
    <w:rsid w:val="00260624"/>
    <w:rsid w:val="002606E9"/>
    <w:rsid w:val="002611E7"/>
    <w:rsid w:val="002617E7"/>
    <w:rsid w:val="002628A4"/>
    <w:rsid w:val="00262D37"/>
    <w:rsid w:val="00264228"/>
    <w:rsid w:val="00264334"/>
    <w:rsid w:val="002644DE"/>
    <w:rsid w:val="0026473E"/>
    <w:rsid w:val="002650C6"/>
    <w:rsid w:val="0026523C"/>
    <w:rsid w:val="0026585E"/>
    <w:rsid w:val="00265BA8"/>
    <w:rsid w:val="00266214"/>
    <w:rsid w:val="00266850"/>
    <w:rsid w:val="00267824"/>
    <w:rsid w:val="00267C83"/>
    <w:rsid w:val="0027144F"/>
    <w:rsid w:val="00271803"/>
    <w:rsid w:val="00271813"/>
    <w:rsid w:val="00271CEB"/>
    <w:rsid w:val="00271F3A"/>
    <w:rsid w:val="00273278"/>
    <w:rsid w:val="002737F4"/>
    <w:rsid w:val="00274276"/>
    <w:rsid w:val="00274EE6"/>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43A"/>
    <w:rsid w:val="00293647"/>
    <w:rsid w:val="00293EE2"/>
    <w:rsid w:val="00294021"/>
    <w:rsid w:val="00296227"/>
    <w:rsid w:val="00296F44"/>
    <w:rsid w:val="0029777D"/>
    <w:rsid w:val="00297C7E"/>
    <w:rsid w:val="002A055E"/>
    <w:rsid w:val="002A0DC1"/>
    <w:rsid w:val="002A1D4E"/>
    <w:rsid w:val="002A24B9"/>
    <w:rsid w:val="002A2869"/>
    <w:rsid w:val="002A3080"/>
    <w:rsid w:val="002A42F1"/>
    <w:rsid w:val="002A4F9F"/>
    <w:rsid w:val="002B0168"/>
    <w:rsid w:val="002B0850"/>
    <w:rsid w:val="002B1651"/>
    <w:rsid w:val="002B1794"/>
    <w:rsid w:val="002B1994"/>
    <w:rsid w:val="002B1A1F"/>
    <w:rsid w:val="002B1EFF"/>
    <w:rsid w:val="002B24D6"/>
    <w:rsid w:val="002B26F8"/>
    <w:rsid w:val="002B340A"/>
    <w:rsid w:val="002B5A3D"/>
    <w:rsid w:val="002B6176"/>
    <w:rsid w:val="002B6A88"/>
    <w:rsid w:val="002B7EBD"/>
    <w:rsid w:val="002C0280"/>
    <w:rsid w:val="002C0B86"/>
    <w:rsid w:val="002C1610"/>
    <w:rsid w:val="002C2DC4"/>
    <w:rsid w:val="002C30F3"/>
    <w:rsid w:val="002C41E6"/>
    <w:rsid w:val="002C4CEA"/>
    <w:rsid w:val="002C4D7A"/>
    <w:rsid w:val="002C6300"/>
    <w:rsid w:val="002D071A"/>
    <w:rsid w:val="002D133C"/>
    <w:rsid w:val="002D34B2"/>
    <w:rsid w:val="002D43C7"/>
    <w:rsid w:val="002D45D2"/>
    <w:rsid w:val="002D55F3"/>
    <w:rsid w:val="002D5A9A"/>
    <w:rsid w:val="002D7637"/>
    <w:rsid w:val="002D7B37"/>
    <w:rsid w:val="002D7C1C"/>
    <w:rsid w:val="002E06F1"/>
    <w:rsid w:val="002E093B"/>
    <w:rsid w:val="002E0E2C"/>
    <w:rsid w:val="002E17F2"/>
    <w:rsid w:val="002E2A42"/>
    <w:rsid w:val="002E4B33"/>
    <w:rsid w:val="002E4DA3"/>
    <w:rsid w:val="002E5B7A"/>
    <w:rsid w:val="002E6401"/>
    <w:rsid w:val="002E72A7"/>
    <w:rsid w:val="002E7CAE"/>
    <w:rsid w:val="002F0C55"/>
    <w:rsid w:val="002F10A6"/>
    <w:rsid w:val="002F14DE"/>
    <w:rsid w:val="002F1969"/>
    <w:rsid w:val="002F2771"/>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07E88"/>
    <w:rsid w:val="00310195"/>
    <w:rsid w:val="003103FD"/>
    <w:rsid w:val="003108CC"/>
    <w:rsid w:val="00310B3F"/>
    <w:rsid w:val="00310DE0"/>
    <w:rsid w:val="00311702"/>
    <w:rsid w:val="00311E82"/>
    <w:rsid w:val="00312851"/>
    <w:rsid w:val="00312E33"/>
    <w:rsid w:val="00313470"/>
    <w:rsid w:val="00313FD6"/>
    <w:rsid w:val="003143BD"/>
    <w:rsid w:val="003144ED"/>
    <w:rsid w:val="00314D49"/>
    <w:rsid w:val="00315B12"/>
    <w:rsid w:val="00315BF2"/>
    <w:rsid w:val="00315DCF"/>
    <w:rsid w:val="0031684E"/>
    <w:rsid w:val="00316C9A"/>
    <w:rsid w:val="00317982"/>
    <w:rsid w:val="003203ED"/>
    <w:rsid w:val="003203F9"/>
    <w:rsid w:val="00320EAA"/>
    <w:rsid w:val="00320FDA"/>
    <w:rsid w:val="003212B8"/>
    <w:rsid w:val="00321A94"/>
    <w:rsid w:val="00321FEC"/>
    <w:rsid w:val="00322C9F"/>
    <w:rsid w:val="00322F83"/>
    <w:rsid w:val="003239F3"/>
    <w:rsid w:val="003241B7"/>
    <w:rsid w:val="00324D23"/>
    <w:rsid w:val="003257D6"/>
    <w:rsid w:val="0032713F"/>
    <w:rsid w:val="00327997"/>
    <w:rsid w:val="00331751"/>
    <w:rsid w:val="00331846"/>
    <w:rsid w:val="00331B7B"/>
    <w:rsid w:val="00333A18"/>
    <w:rsid w:val="00334579"/>
    <w:rsid w:val="00335858"/>
    <w:rsid w:val="00335D33"/>
    <w:rsid w:val="00336014"/>
    <w:rsid w:val="00336BDA"/>
    <w:rsid w:val="003411EB"/>
    <w:rsid w:val="00341900"/>
    <w:rsid w:val="00341F41"/>
    <w:rsid w:val="00341FEB"/>
    <w:rsid w:val="00342BD7"/>
    <w:rsid w:val="00342FA4"/>
    <w:rsid w:val="00344915"/>
    <w:rsid w:val="00344F6C"/>
    <w:rsid w:val="0034698D"/>
    <w:rsid w:val="00346DB5"/>
    <w:rsid w:val="00346E10"/>
    <w:rsid w:val="00347233"/>
    <w:rsid w:val="003474E4"/>
    <w:rsid w:val="003477B1"/>
    <w:rsid w:val="003532EF"/>
    <w:rsid w:val="0035361E"/>
    <w:rsid w:val="0035474F"/>
    <w:rsid w:val="0035542F"/>
    <w:rsid w:val="00355ECD"/>
    <w:rsid w:val="00356A14"/>
    <w:rsid w:val="00356AB8"/>
    <w:rsid w:val="00357380"/>
    <w:rsid w:val="003602D9"/>
    <w:rsid w:val="003604CE"/>
    <w:rsid w:val="0036056F"/>
    <w:rsid w:val="0036096B"/>
    <w:rsid w:val="00360A9B"/>
    <w:rsid w:val="00361500"/>
    <w:rsid w:val="00362946"/>
    <w:rsid w:val="00364E64"/>
    <w:rsid w:val="00364EB2"/>
    <w:rsid w:val="0036680D"/>
    <w:rsid w:val="0036691C"/>
    <w:rsid w:val="00370046"/>
    <w:rsid w:val="00370BAD"/>
    <w:rsid w:val="00370E47"/>
    <w:rsid w:val="003713A5"/>
    <w:rsid w:val="003716E6"/>
    <w:rsid w:val="00371A5C"/>
    <w:rsid w:val="00372C92"/>
    <w:rsid w:val="00373AEC"/>
    <w:rsid w:val="003742AC"/>
    <w:rsid w:val="00374ADB"/>
    <w:rsid w:val="003771FE"/>
    <w:rsid w:val="003773A8"/>
    <w:rsid w:val="003773D1"/>
    <w:rsid w:val="0037798D"/>
    <w:rsid w:val="00377CE1"/>
    <w:rsid w:val="00377CF9"/>
    <w:rsid w:val="003802D7"/>
    <w:rsid w:val="00380BA4"/>
    <w:rsid w:val="003812CF"/>
    <w:rsid w:val="003812E0"/>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A67"/>
    <w:rsid w:val="003A1D63"/>
    <w:rsid w:val="003A1F9F"/>
    <w:rsid w:val="003A2223"/>
    <w:rsid w:val="003A246A"/>
    <w:rsid w:val="003A26C7"/>
    <w:rsid w:val="003A2A0F"/>
    <w:rsid w:val="003A300B"/>
    <w:rsid w:val="003A337F"/>
    <w:rsid w:val="003A45A1"/>
    <w:rsid w:val="003A49B9"/>
    <w:rsid w:val="003A4A33"/>
    <w:rsid w:val="003A5B0A"/>
    <w:rsid w:val="003A6BAC"/>
    <w:rsid w:val="003A7EF3"/>
    <w:rsid w:val="003B159C"/>
    <w:rsid w:val="003B1AF6"/>
    <w:rsid w:val="003B2549"/>
    <w:rsid w:val="003B25C3"/>
    <w:rsid w:val="003B369F"/>
    <w:rsid w:val="003B36A3"/>
    <w:rsid w:val="003B3B1E"/>
    <w:rsid w:val="003B5516"/>
    <w:rsid w:val="003B69E0"/>
    <w:rsid w:val="003B7283"/>
    <w:rsid w:val="003B7FE5"/>
    <w:rsid w:val="003C11C8"/>
    <w:rsid w:val="003C1FCD"/>
    <w:rsid w:val="003C214E"/>
    <w:rsid w:val="003C2702"/>
    <w:rsid w:val="003C2945"/>
    <w:rsid w:val="003C3069"/>
    <w:rsid w:val="003C4989"/>
    <w:rsid w:val="003C4F0A"/>
    <w:rsid w:val="003C4F2A"/>
    <w:rsid w:val="003C5348"/>
    <w:rsid w:val="003C5855"/>
    <w:rsid w:val="003C5BC2"/>
    <w:rsid w:val="003C6597"/>
    <w:rsid w:val="003C6886"/>
    <w:rsid w:val="003C6A62"/>
    <w:rsid w:val="003C7806"/>
    <w:rsid w:val="003D064E"/>
    <w:rsid w:val="003D109F"/>
    <w:rsid w:val="003D1650"/>
    <w:rsid w:val="003D16F3"/>
    <w:rsid w:val="003D2275"/>
    <w:rsid w:val="003D2478"/>
    <w:rsid w:val="003D3C45"/>
    <w:rsid w:val="003D3E76"/>
    <w:rsid w:val="003D4098"/>
    <w:rsid w:val="003D4A8C"/>
    <w:rsid w:val="003D5B1F"/>
    <w:rsid w:val="003D64D7"/>
    <w:rsid w:val="003E02BB"/>
    <w:rsid w:val="003E15FA"/>
    <w:rsid w:val="003E1854"/>
    <w:rsid w:val="003E22B5"/>
    <w:rsid w:val="003E264E"/>
    <w:rsid w:val="003E3B3D"/>
    <w:rsid w:val="003E55E4"/>
    <w:rsid w:val="003E694E"/>
    <w:rsid w:val="003E74E3"/>
    <w:rsid w:val="003E7670"/>
    <w:rsid w:val="003F05C7"/>
    <w:rsid w:val="003F0D1F"/>
    <w:rsid w:val="003F10B9"/>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177E"/>
    <w:rsid w:val="00402348"/>
    <w:rsid w:val="00402DF3"/>
    <w:rsid w:val="00402E2B"/>
    <w:rsid w:val="004031FC"/>
    <w:rsid w:val="004033B5"/>
    <w:rsid w:val="004034B0"/>
    <w:rsid w:val="004037D7"/>
    <w:rsid w:val="0040397B"/>
    <w:rsid w:val="00403D6A"/>
    <w:rsid w:val="004050EA"/>
    <w:rsid w:val="0040512B"/>
    <w:rsid w:val="004058A3"/>
    <w:rsid w:val="00405B7A"/>
    <w:rsid w:val="00405CA5"/>
    <w:rsid w:val="0040621F"/>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6760"/>
    <w:rsid w:val="004172DE"/>
    <w:rsid w:val="00417541"/>
    <w:rsid w:val="00417F94"/>
    <w:rsid w:val="00420735"/>
    <w:rsid w:val="00421105"/>
    <w:rsid w:val="00423403"/>
    <w:rsid w:val="004237F6"/>
    <w:rsid w:val="00423839"/>
    <w:rsid w:val="004242F4"/>
    <w:rsid w:val="00424CE5"/>
    <w:rsid w:val="00427248"/>
    <w:rsid w:val="00430058"/>
    <w:rsid w:val="0043064E"/>
    <w:rsid w:val="00430ACB"/>
    <w:rsid w:val="00430E8C"/>
    <w:rsid w:val="00431F2A"/>
    <w:rsid w:val="00432153"/>
    <w:rsid w:val="0043226F"/>
    <w:rsid w:val="004329F3"/>
    <w:rsid w:val="00433A3F"/>
    <w:rsid w:val="00435F56"/>
    <w:rsid w:val="0043620E"/>
    <w:rsid w:val="00436599"/>
    <w:rsid w:val="004370E1"/>
    <w:rsid w:val="004372CE"/>
    <w:rsid w:val="00437447"/>
    <w:rsid w:val="00437BF6"/>
    <w:rsid w:val="0044017F"/>
    <w:rsid w:val="004401A9"/>
    <w:rsid w:val="00441643"/>
    <w:rsid w:val="00441782"/>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18A1"/>
    <w:rsid w:val="00452AAC"/>
    <w:rsid w:val="00452CAC"/>
    <w:rsid w:val="0045382A"/>
    <w:rsid w:val="00453967"/>
    <w:rsid w:val="004559F0"/>
    <w:rsid w:val="00456BE1"/>
    <w:rsid w:val="00457300"/>
    <w:rsid w:val="00457565"/>
    <w:rsid w:val="00457B71"/>
    <w:rsid w:val="004628E9"/>
    <w:rsid w:val="00465ABC"/>
    <w:rsid w:val="00465E70"/>
    <w:rsid w:val="004663A6"/>
    <w:rsid w:val="004669E2"/>
    <w:rsid w:val="00466AD6"/>
    <w:rsid w:val="00466DB7"/>
    <w:rsid w:val="00470C31"/>
    <w:rsid w:val="004714F5"/>
    <w:rsid w:val="00471D25"/>
    <w:rsid w:val="0047299D"/>
    <w:rsid w:val="004734D0"/>
    <w:rsid w:val="00473A06"/>
    <w:rsid w:val="00473C1A"/>
    <w:rsid w:val="00473E8E"/>
    <w:rsid w:val="004743EE"/>
    <w:rsid w:val="00474E69"/>
    <w:rsid w:val="0047556B"/>
    <w:rsid w:val="00475DD4"/>
    <w:rsid w:val="00476C25"/>
    <w:rsid w:val="00476C2B"/>
    <w:rsid w:val="00477768"/>
    <w:rsid w:val="00477AF2"/>
    <w:rsid w:val="00477B73"/>
    <w:rsid w:val="00481584"/>
    <w:rsid w:val="00481B5C"/>
    <w:rsid w:val="00483783"/>
    <w:rsid w:val="00483C1D"/>
    <w:rsid w:val="00485FFC"/>
    <w:rsid w:val="00490A9C"/>
    <w:rsid w:val="00490E1F"/>
    <w:rsid w:val="00491011"/>
    <w:rsid w:val="00492BC5"/>
    <w:rsid w:val="00493116"/>
    <w:rsid w:val="00494846"/>
    <w:rsid w:val="004960A3"/>
    <w:rsid w:val="004964F1"/>
    <w:rsid w:val="00496BAD"/>
    <w:rsid w:val="00496F74"/>
    <w:rsid w:val="0049791D"/>
    <w:rsid w:val="00497EE1"/>
    <w:rsid w:val="004A0B10"/>
    <w:rsid w:val="004A1056"/>
    <w:rsid w:val="004A1060"/>
    <w:rsid w:val="004A16BC"/>
    <w:rsid w:val="004A16F4"/>
    <w:rsid w:val="004A1E12"/>
    <w:rsid w:val="004A2296"/>
    <w:rsid w:val="004A25D3"/>
    <w:rsid w:val="004A2B94"/>
    <w:rsid w:val="004A3341"/>
    <w:rsid w:val="004A347A"/>
    <w:rsid w:val="004A3BE8"/>
    <w:rsid w:val="004A5269"/>
    <w:rsid w:val="004A5B39"/>
    <w:rsid w:val="004A6C5D"/>
    <w:rsid w:val="004A7FF9"/>
    <w:rsid w:val="004B09EB"/>
    <w:rsid w:val="004B28E2"/>
    <w:rsid w:val="004B306B"/>
    <w:rsid w:val="004B368B"/>
    <w:rsid w:val="004B5498"/>
    <w:rsid w:val="004B718B"/>
    <w:rsid w:val="004B7BB4"/>
    <w:rsid w:val="004B7C0C"/>
    <w:rsid w:val="004B7CF3"/>
    <w:rsid w:val="004C36AD"/>
    <w:rsid w:val="004C3898"/>
    <w:rsid w:val="004C445F"/>
    <w:rsid w:val="004C626D"/>
    <w:rsid w:val="004C7E3A"/>
    <w:rsid w:val="004D022B"/>
    <w:rsid w:val="004D0589"/>
    <w:rsid w:val="004D06EE"/>
    <w:rsid w:val="004D0D10"/>
    <w:rsid w:val="004D24C5"/>
    <w:rsid w:val="004D36B1"/>
    <w:rsid w:val="004D4507"/>
    <w:rsid w:val="004D4CDD"/>
    <w:rsid w:val="004D4D88"/>
    <w:rsid w:val="004D5974"/>
    <w:rsid w:val="004D59EF"/>
    <w:rsid w:val="004D60BD"/>
    <w:rsid w:val="004D7C2B"/>
    <w:rsid w:val="004D7EBD"/>
    <w:rsid w:val="004E0476"/>
    <w:rsid w:val="004E246C"/>
    <w:rsid w:val="004E2680"/>
    <w:rsid w:val="004E28F9"/>
    <w:rsid w:val="004E3D19"/>
    <w:rsid w:val="004E462E"/>
    <w:rsid w:val="004E56DC"/>
    <w:rsid w:val="004E6A85"/>
    <w:rsid w:val="004E76F4"/>
    <w:rsid w:val="004F0293"/>
    <w:rsid w:val="004F032D"/>
    <w:rsid w:val="004F0B4E"/>
    <w:rsid w:val="004F0B6C"/>
    <w:rsid w:val="004F17A6"/>
    <w:rsid w:val="004F19A8"/>
    <w:rsid w:val="004F2078"/>
    <w:rsid w:val="004F368A"/>
    <w:rsid w:val="004F4370"/>
    <w:rsid w:val="004F4459"/>
    <w:rsid w:val="004F4670"/>
    <w:rsid w:val="004F46ED"/>
    <w:rsid w:val="004F4DA3"/>
    <w:rsid w:val="004F53FD"/>
    <w:rsid w:val="004F662B"/>
    <w:rsid w:val="004F6CB9"/>
    <w:rsid w:val="004F728D"/>
    <w:rsid w:val="005015D5"/>
    <w:rsid w:val="00501688"/>
    <w:rsid w:val="005019FE"/>
    <w:rsid w:val="00501C20"/>
    <w:rsid w:val="00501C33"/>
    <w:rsid w:val="0050241D"/>
    <w:rsid w:val="005038E2"/>
    <w:rsid w:val="00503AEA"/>
    <w:rsid w:val="00505140"/>
    <w:rsid w:val="0050591F"/>
    <w:rsid w:val="00506557"/>
    <w:rsid w:val="0050677A"/>
    <w:rsid w:val="0050681B"/>
    <w:rsid w:val="0050699C"/>
    <w:rsid w:val="00506B06"/>
    <w:rsid w:val="005108CD"/>
    <w:rsid w:val="005108D8"/>
    <w:rsid w:val="00511236"/>
    <w:rsid w:val="005116F9"/>
    <w:rsid w:val="00511BFE"/>
    <w:rsid w:val="00512D03"/>
    <w:rsid w:val="00513646"/>
    <w:rsid w:val="0051436A"/>
    <w:rsid w:val="005153A7"/>
    <w:rsid w:val="0051656B"/>
    <w:rsid w:val="00517FA4"/>
    <w:rsid w:val="005219CF"/>
    <w:rsid w:val="00521DF1"/>
    <w:rsid w:val="00522461"/>
    <w:rsid w:val="00522D6A"/>
    <w:rsid w:val="00523B60"/>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3AC"/>
    <w:rsid w:val="00550442"/>
    <w:rsid w:val="005538EE"/>
    <w:rsid w:val="00554192"/>
    <w:rsid w:val="005549AF"/>
    <w:rsid w:val="00554D21"/>
    <w:rsid w:val="00554E19"/>
    <w:rsid w:val="00555386"/>
    <w:rsid w:val="00557197"/>
    <w:rsid w:val="005607C6"/>
    <w:rsid w:val="0056121F"/>
    <w:rsid w:val="005612D6"/>
    <w:rsid w:val="00561DAC"/>
    <w:rsid w:val="00562320"/>
    <w:rsid w:val="00562529"/>
    <w:rsid w:val="005627B2"/>
    <w:rsid w:val="005630FF"/>
    <w:rsid w:val="00563BE2"/>
    <w:rsid w:val="00563DB8"/>
    <w:rsid w:val="00565404"/>
    <w:rsid w:val="00567295"/>
    <w:rsid w:val="005704AC"/>
    <w:rsid w:val="00571C73"/>
    <w:rsid w:val="00572505"/>
    <w:rsid w:val="00572FA4"/>
    <w:rsid w:val="00573920"/>
    <w:rsid w:val="00573C3B"/>
    <w:rsid w:val="00573CFD"/>
    <w:rsid w:val="00573D3D"/>
    <w:rsid w:val="00574527"/>
    <w:rsid w:val="00574D6F"/>
    <w:rsid w:val="00574E43"/>
    <w:rsid w:val="0057587A"/>
    <w:rsid w:val="00575901"/>
    <w:rsid w:val="00575A3E"/>
    <w:rsid w:val="00575D33"/>
    <w:rsid w:val="00575DA6"/>
    <w:rsid w:val="00575E9A"/>
    <w:rsid w:val="00576814"/>
    <w:rsid w:val="00576FB0"/>
    <w:rsid w:val="0057725A"/>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484"/>
    <w:rsid w:val="0058798C"/>
    <w:rsid w:val="00587C89"/>
    <w:rsid w:val="005900FA"/>
    <w:rsid w:val="0059086B"/>
    <w:rsid w:val="00591418"/>
    <w:rsid w:val="00592A06"/>
    <w:rsid w:val="00592B54"/>
    <w:rsid w:val="005935A4"/>
    <w:rsid w:val="00593698"/>
    <w:rsid w:val="0059400F"/>
    <w:rsid w:val="005948C2"/>
    <w:rsid w:val="005953D5"/>
    <w:rsid w:val="00595DCA"/>
    <w:rsid w:val="00596CB3"/>
    <w:rsid w:val="0059779B"/>
    <w:rsid w:val="005A062E"/>
    <w:rsid w:val="005A0B8C"/>
    <w:rsid w:val="005A209A"/>
    <w:rsid w:val="005A28ED"/>
    <w:rsid w:val="005A29A0"/>
    <w:rsid w:val="005A2A5C"/>
    <w:rsid w:val="005A5DD4"/>
    <w:rsid w:val="005A60A3"/>
    <w:rsid w:val="005A662D"/>
    <w:rsid w:val="005A67B4"/>
    <w:rsid w:val="005A7287"/>
    <w:rsid w:val="005A7736"/>
    <w:rsid w:val="005B1993"/>
    <w:rsid w:val="005B20AF"/>
    <w:rsid w:val="005B241D"/>
    <w:rsid w:val="005B2A20"/>
    <w:rsid w:val="005B2BCD"/>
    <w:rsid w:val="005B35D7"/>
    <w:rsid w:val="005B392A"/>
    <w:rsid w:val="005B3AA3"/>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F9"/>
    <w:rsid w:val="005C7D9B"/>
    <w:rsid w:val="005D1165"/>
    <w:rsid w:val="005D1602"/>
    <w:rsid w:val="005D1746"/>
    <w:rsid w:val="005D321A"/>
    <w:rsid w:val="005D5882"/>
    <w:rsid w:val="005E0417"/>
    <w:rsid w:val="005E0BF1"/>
    <w:rsid w:val="005E0C95"/>
    <w:rsid w:val="005E0D87"/>
    <w:rsid w:val="005E1404"/>
    <w:rsid w:val="005E2B69"/>
    <w:rsid w:val="005E385F"/>
    <w:rsid w:val="005E4B93"/>
    <w:rsid w:val="005E5A0F"/>
    <w:rsid w:val="005E5B81"/>
    <w:rsid w:val="005E65EC"/>
    <w:rsid w:val="005E6E38"/>
    <w:rsid w:val="005E7B07"/>
    <w:rsid w:val="005F1996"/>
    <w:rsid w:val="005F1EBA"/>
    <w:rsid w:val="005F1EF4"/>
    <w:rsid w:val="005F2CB1"/>
    <w:rsid w:val="005F3025"/>
    <w:rsid w:val="005F3F57"/>
    <w:rsid w:val="005F4A04"/>
    <w:rsid w:val="005F618C"/>
    <w:rsid w:val="005F6CA6"/>
    <w:rsid w:val="005F6CFF"/>
    <w:rsid w:val="005F70BD"/>
    <w:rsid w:val="0060040B"/>
    <w:rsid w:val="006017F6"/>
    <w:rsid w:val="0060283C"/>
    <w:rsid w:val="006047FE"/>
    <w:rsid w:val="00604CA9"/>
    <w:rsid w:val="00604F14"/>
    <w:rsid w:val="00605DCA"/>
    <w:rsid w:val="006069F5"/>
    <w:rsid w:val="00607B3F"/>
    <w:rsid w:val="00610252"/>
    <w:rsid w:val="0061060D"/>
    <w:rsid w:val="006108DE"/>
    <w:rsid w:val="00610A84"/>
    <w:rsid w:val="00611B83"/>
    <w:rsid w:val="006123CC"/>
    <w:rsid w:val="006128CB"/>
    <w:rsid w:val="00613257"/>
    <w:rsid w:val="00614936"/>
    <w:rsid w:val="00614EBF"/>
    <w:rsid w:val="006158DE"/>
    <w:rsid w:val="00615D33"/>
    <w:rsid w:val="00615DD1"/>
    <w:rsid w:val="006172A0"/>
    <w:rsid w:val="00617D79"/>
    <w:rsid w:val="00617F7E"/>
    <w:rsid w:val="00620A71"/>
    <w:rsid w:val="00620D80"/>
    <w:rsid w:val="00620FDA"/>
    <w:rsid w:val="006215E9"/>
    <w:rsid w:val="006223D1"/>
    <w:rsid w:val="00622A45"/>
    <w:rsid w:val="006234A6"/>
    <w:rsid w:val="00624A4C"/>
    <w:rsid w:val="00625742"/>
    <w:rsid w:val="00625D54"/>
    <w:rsid w:val="00626F58"/>
    <w:rsid w:val="00626FC9"/>
    <w:rsid w:val="006274AC"/>
    <w:rsid w:val="00627514"/>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37F43"/>
    <w:rsid w:val="00640F3B"/>
    <w:rsid w:val="0064151F"/>
    <w:rsid w:val="00641533"/>
    <w:rsid w:val="0064184C"/>
    <w:rsid w:val="0064208D"/>
    <w:rsid w:val="00643475"/>
    <w:rsid w:val="0064396A"/>
    <w:rsid w:val="00643B20"/>
    <w:rsid w:val="0064624E"/>
    <w:rsid w:val="0064649F"/>
    <w:rsid w:val="0064679A"/>
    <w:rsid w:val="00650556"/>
    <w:rsid w:val="00650AB9"/>
    <w:rsid w:val="00651053"/>
    <w:rsid w:val="0065112C"/>
    <w:rsid w:val="00651EA5"/>
    <w:rsid w:val="00654EB4"/>
    <w:rsid w:val="00655733"/>
    <w:rsid w:val="00655AAC"/>
    <w:rsid w:val="00655ACD"/>
    <w:rsid w:val="00656A92"/>
    <w:rsid w:val="00656DDE"/>
    <w:rsid w:val="006576CA"/>
    <w:rsid w:val="0066011D"/>
    <w:rsid w:val="006607C0"/>
    <w:rsid w:val="00660A16"/>
    <w:rsid w:val="00660F60"/>
    <w:rsid w:val="006613A6"/>
    <w:rsid w:val="00662051"/>
    <w:rsid w:val="006627A2"/>
    <w:rsid w:val="00662FBD"/>
    <w:rsid w:val="006632FA"/>
    <w:rsid w:val="006634E6"/>
    <w:rsid w:val="00663A78"/>
    <w:rsid w:val="006647BC"/>
    <w:rsid w:val="006655EE"/>
    <w:rsid w:val="00665D97"/>
    <w:rsid w:val="00665FFC"/>
    <w:rsid w:val="0066661C"/>
    <w:rsid w:val="00666B33"/>
    <w:rsid w:val="00666D19"/>
    <w:rsid w:val="00667EE7"/>
    <w:rsid w:val="006701D3"/>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06B"/>
    <w:rsid w:val="00686B2C"/>
    <w:rsid w:val="00687BA5"/>
    <w:rsid w:val="0069067C"/>
    <w:rsid w:val="0069160A"/>
    <w:rsid w:val="00695126"/>
    <w:rsid w:val="006951A6"/>
    <w:rsid w:val="00695FC2"/>
    <w:rsid w:val="00696949"/>
    <w:rsid w:val="00696DED"/>
    <w:rsid w:val="00697052"/>
    <w:rsid w:val="00697A16"/>
    <w:rsid w:val="006A0894"/>
    <w:rsid w:val="006A090F"/>
    <w:rsid w:val="006A2028"/>
    <w:rsid w:val="006A2A83"/>
    <w:rsid w:val="006A46FB"/>
    <w:rsid w:val="006A4DA7"/>
    <w:rsid w:val="006A59D8"/>
    <w:rsid w:val="006A5E28"/>
    <w:rsid w:val="006A6585"/>
    <w:rsid w:val="006A66D2"/>
    <w:rsid w:val="006A697B"/>
    <w:rsid w:val="006A6D27"/>
    <w:rsid w:val="006A79B7"/>
    <w:rsid w:val="006A7AFF"/>
    <w:rsid w:val="006A7CE6"/>
    <w:rsid w:val="006B0DB6"/>
    <w:rsid w:val="006B1816"/>
    <w:rsid w:val="006B1E2A"/>
    <w:rsid w:val="006B2099"/>
    <w:rsid w:val="006B2DC1"/>
    <w:rsid w:val="006B305D"/>
    <w:rsid w:val="006B30FB"/>
    <w:rsid w:val="006B40B9"/>
    <w:rsid w:val="006B50CF"/>
    <w:rsid w:val="006B5317"/>
    <w:rsid w:val="006B717E"/>
    <w:rsid w:val="006B7B17"/>
    <w:rsid w:val="006B7C04"/>
    <w:rsid w:val="006C03B8"/>
    <w:rsid w:val="006C0F0E"/>
    <w:rsid w:val="006C1AE8"/>
    <w:rsid w:val="006C2418"/>
    <w:rsid w:val="006C26EE"/>
    <w:rsid w:val="006C4EF3"/>
    <w:rsid w:val="006C5EC9"/>
    <w:rsid w:val="006C6059"/>
    <w:rsid w:val="006C6DC1"/>
    <w:rsid w:val="006C7522"/>
    <w:rsid w:val="006D0117"/>
    <w:rsid w:val="006D07BD"/>
    <w:rsid w:val="006D21ED"/>
    <w:rsid w:val="006D27AF"/>
    <w:rsid w:val="006D3809"/>
    <w:rsid w:val="006D401F"/>
    <w:rsid w:val="006D4528"/>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84B"/>
    <w:rsid w:val="006E7D3B"/>
    <w:rsid w:val="006F0C95"/>
    <w:rsid w:val="006F1778"/>
    <w:rsid w:val="006F1B70"/>
    <w:rsid w:val="006F1D56"/>
    <w:rsid w:val="006F2499"/>
    <w:rsid w:val="006F2BF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6010"/>
    <w:rsid w:val="00717834"/>
    <w:rsid w:val="00717E83"/>
    <w:rsid w:val="00717FAA"/>
    <w:rsid w:val="007226C6"/>
    <w:rsid w:val="007227B2"/>
    <w:rsid w:val="00724CFB"/>
    <w:rsid w:val="0072649C"/>
    <w:rsid w:val="0072663A"/>
    <w:rsid w:val="00726921"/>
    <w:rsid w:val="00726EA6"/>
    <w:rsid w:val="00727208"/>
    <w:rsid w:val="00727680"/>
    <w:rsid w:val="007303E2"/>
    <w:rsid w:val="00731616"/>
    <w:rsid w:val="007320B8"/>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49AF"/>
    <w:rsid w:val="0074524B"/>
    <w:rsid w:val="007463C6"/>
    <w:rsid w:val="00747D8B"/>
    <w:rsid w:val="00751228"/>
    <w:rsid w:val="00751497"/>
    <w:rsid w:val="007521C1"/>
    <w:rsid w:val="00752FB3"/>
    <w:rsid w:val="0075331F"/>
    <w:rsid w:val="00753486"/>
    <w:rsid w:val="00754114"/>
    <w:rsid w:val="007543BC"/>
    <w:rsid w:val="007550B2"/>
    <w:rsid w:val="007551C9"/>
    <w:rsid w:val="00755FD9"/>
    <w:rsid w:val="007571E1"/>
    <w:rsid w:val="007573DE"/>
    <w:rsid w:val="00757707"/>
    <w:rsid w:val="007604B2"/>
    <w:rsid w:val="00760B4A"/>
    <w:rsid w:val="00760FCE"/>
    <w:rsid w:val="0076150A"/>
    <w:rsid w:val="007618BD"/>
    <w:rsid w:val="00761AD5"/>
    <w:rsid w:val="00761B49"/>
    <w:rsid w:val="0076299E"/>
    <w:rsid w:val="00763983"/>
    <w:rsid w:val="00764180"/>
    <w:rsid w:val="007647E8"/>
    <w:rsid w:val="00765281"/>
    <w:rsid w:val="0076612B"/>
    <w:rsid w:val="00766286"/>
    <w:rsid w:val="007666E8"/>
    <w:rsid w:val="00766BAD"/>
    <w:rsid w:val="00766CF7"/>
    <w:rsid w:val="007679AE"/>
    <w:rsid w:val="00767D83"/>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3A80"/>
    <w:rsid w:val="00784A12"/>
    <w:rsid w:val="00785490"/>
    <w:rsid w:val="00786A31"/>
    <w:rsid w:val="00790B99"/>
    <w:rsid w:val="00790CD0"/>
    <w:rsid w:val="0079178C"/>
    <w:rsid w:val="00791BBB"/>
    <w:rsid w:val="007925EA"/>
    <w:rsid w:val="00792A8F"/>
    <w:rsid w:val="00793977"/>
    <w:rsid w:val="00793CD8"/>
    <w:rsid w:val="0079428B"/>
    <w:rsid w:val="00794940"/>
    <w:rsid w:val="00795C92"/>
    <w:rsid w:val="00796231"/>
    <w:rsid w:val="00796317"/>
    <w:rsid w:val="00796573"/>
    <w:rsid w:val="00796981"/>
    <w:rsid w:val="00796B93"/>
    <w:rsid w:val="00796CA9"/>
    <w:rsid w:val="007A0352"/>
    <w:rsid w:val="007A1A6C"/>
    <w:rsid w:val="007A1CB3"/>
    <w:rsid w:val="007A306F"/>
    <w:rsid w:val="007A321A"/>
    <w:rsid w:val="007A3BE5"/>
    <w:rsid w:val="007A43A6"/>
    <w:rsid w:val="007A4693"/>
    <w:rsid w:val="007A58A6"/>
    <w:rsid w:val="007A5B38"/>
    <w:rsid w:val="007A6180"/>
    <w:rsid w:val="007A6A52"/>
    <w:rsid w:val="007B11CB"/>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3D48"/>
    <w:rsid w:val="007C4317"/>
    <w:rsid w:val="007C47AB"/>
    <w:rsid w:val="007C60BF"/>
    <w:rsid w:val="007C6A07"/>
    <w:rsid w:val="007C7155"/>
    <w:rsid w:val="007C75A1"/>
    <w:rsid w:val="007C771D"/>
    <w:rsid w:val="007C77A5"/>
    <w:rsid w:val="007D04E5"/>
    <w:rsid w:val="007D09D8"/>
    <w:rsid w:val="007D5901"/>
    <w:rsid w:val="007D6813"/>
    <w:rsid w:val="007D6B14"/>
    <w:rsid w:val="007D6B5B"/>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143"/>
    <w:rsid w:val="007F13C4"/>
    <w:rsid w:val="007F1514"/>
    <w:rsid w:val="007F2854"/>
    <w:rsid w:val="007F285D"/>
    <w:rsid w:val="007F2888"/>
    <w:rsid w:val="007F2905"/>
    <w:rsid w:val="007F3E43"/>
    <w:rsid w:val="007F54BC"/>
    <w:rsid w:val="007F6A23"/>
    <w:rsid w:val="007F75D5"/>
    <w:rsid w:val="00801D4F"/>
    <w:rsid w:val="00801F6F"/>
    <w:rsid w:val="00803122"/>
    <w:rsid w:val="008035D0"/>
    <w:rsid w:val="00803C09"/>
    <w:rsid w:val="00803FAE"/>
    <w:rsid w:val="00804460"/>
    <w:rsid w:val="00805150"/>
    <w:rsid w:val="008054E8"/>
    <w:rsid w:val="00805A5E"/>
    <w:rsid w:val="00805AB5"/>
    <w:rsid w:val="0080605F"/>
    <w:rsid w:val="0080608D"/>
    <w:rsid w:val="008063CC"/>
    <w:rsid w:val="0080687E"/>
    <w:rsid w:val="00806EE7"/>
    <w:rsid w:val="0080717D"/>
    <w:rsid w:val="00807786"/>
    <w:rsid w:val="008079B6"/>
    <w:rsid w:val="00807DD5"/>
    <w:rsid w:val="00810851"/>
    <w:rsid w:val="00810A3F"/>
    <w:rsid w:val="008112E8"/>
    <w:rsid w:val="00811B55"/>
    <w:rsid w:val="00811BBF"/>
    <w:rsid w:val="00811FCB"/>
    <w:rsid w:val="008122CE"/>
    <w:rsid w:val="00812372"/>
    <w:rsid w:val="0081384C"/>
    <w:rsid w:val="00813ECF"/>
    <w:rsid w:val="00814DF6"/>
    <w:rsid w:val="00815879"/>
    <w:rsid w:val="008158D6"/>
    <w:rsid w:val="0081655B"/>
    <w:rsid w:val="00816BB3"/>
    <w:rsid w:val="00817196"/>
    <w:rsid w:val="008209FB"/>
    <w:rsid w:val="008226BC"/>
    <w:rsid w:val="00822C78"/>
    <w:rsid w:val="008234DE"/>
    <w:rsid w:val="008235DB"/>
    <w:rsid w:val="00824AB4"/>
    <w:rsid w:val="00824B3E"/>
    <w:rsid w:val="00825C42"/>
    <w:rsid w:val="00825D25"/>
    <w:rsid w:val="00827D6F"/>
    <w:rsid w:val="00830EF3"/>
    <w:rsid w:val="008321B2"/>
    <w:rsid w:val="00834461"/>
    <w:rsid w:val="00834689"/>
    <w:rsid w:val="00835144"/>
    <w:rsid w:val="00835CCC"/>
    <w:rsid w:val="0083611C"/>
    <w:rsid w:val="008370EA"/>
    <w:rsid w:val="008376AC"/>
    <w:rsid w:val="008403CE"/>
    <w:rsid w:val="00841803"/>
    <w:rsid w:val="00842B9B"/>
    <w:rsid w:val="00842EA5"/>
    <w:rsid w:val="008431F0"/>
    <w:rsid w:val="00843BE1"/>
    <w:rsid w:val="0084427E"/>
    <w:rsid w:val="008444E8"/>
    <w:rsid w:val="00844E80"/>
    <w:rsid w:val="00846FE7"/>
    <w:rsid w:val="00847AD7"/>
    <w:rsid w:val="00850702"/>
    <w:rsid w:val="00850D54"/>
    <w:rsid w:val="008516B4"/>
    <w:rsid w:val="00852BBD"/>
    <w:rsid w:val="00854E76"/>
    <w:rsid w:val="00856911"/>
    <w:rsid w:val="00856AAA"/>
    <w:rsid w:val="00856E89"/>
    <w:rsid w:val="008573BD"/>
    <w:rsid w:val="00857460"/>
    <w:rsid w:val="00862B39"/>
    <w:rsid w:val="008641C6"/>
    <w:rsid w:val="00865E18"/>
    <w:rsid w:val="0086660E"/>
    <w:rsid w:val="00866BC0"/>
    <w:rsid w:val="008677FD"/>
    <w:rsid w:val="008706D4"/>
    <w:rsid w:val="00870833"/>
    <w:rsid w:val="00870918"/>
    <w:rsid w:val="00870AA6"/>
    <w:rsid w:val="00870DCD"/>
    <w:rsid w:val="00870DE1"/>
    <w:rsid w:val="00870F8A"/>
    <w:rsid w:val="008719A4"/>
    <w:rsid w:val="00871D23"/>
    <w:rsid w:val="00874312"/>
    <w:rsid w:val="0087437C"/>
    <w:rsid w:val="0087452A"/>
    <w:rsid w:val="0087501D"/>
    <w:rsid w:val="00875394"/>
    <w:rsid w:val="008758A4"/>
    <w:rsid w:val="00875CD7"/>
    <w:rsid w:val="0087641E"/>
    <w:rsid w:val="00876B4D"/>
    <w:rsid w:val="00876F50"/>
    <w:rsid w:val="00877F18"/>
    <w:rsid w:val="00877F78"/>
    <w:rsid w:val="00880956"/>
    <w:rsid w:val="008855A1"/>
    <w:rsid w:val="008859E6"/>
    <w:rsid w:val="00886633"/>
    <w:rsid w:val="008874AD"/>
    <w:rsid w:val="00890B9A"/>
    <w:rsid w:val="008917B3"/>
    <w:rsid w:val="00891D41"/>
    <w:rsid w:val="00892536"/>
    <w:rsid w:val="00893DFA"/>
    <w:rsid w:val="0089445F"/>
    <w:rsid w:val="00894A88"/>
    <w:rsid w:val="00895386"/>
    <w:rsid w:val="008970BE"/>
    <w:rsid w:val="008A16E5"/>
    <w:rsid w:val="008A1D9D"/>
    <w:rsid w:val="008A21FF"/>
    <w:rsid w:val="008A29AB"/>
    <w:rsid w:val="008A2CE2"/>
    <w:rsid w:val="008A30AC"/>
    <w:rsid w:val="008A347B"/>
    <w:rsid w:val="008A44B8"/>
    <w:rsid w:val="008A51A8"/>
    <w:rsid w:val="008A54C7"/>
    <w:rsid w:val="008A5DF5"/>
    <w:rsid w:val="008A609B"/>
    <w:rsid w:val="008A7077"/>
    <w:rsid w:val="008A77D8"/>
    <w:rsid w:val="008B0483"/>
    <w:rsid w:val="008B120C"/>
    <w:rsid w:val="008B22B7"/>
    <w:rsid w:val="008B3400"/>
    <w:rsid w:val="008B38AB"/>
    <w:rsid w:val="008B40CF"/>
    <w:rsid w:val="008B4AE9"/>
    <w:rsid w:val="008B4CD4"/>
    <w:rsid w:val="008B51A0"/>
    <w:rsid w:val="008B5268"/>
    <w:rsid w:val="008B592A"/>
    <w:rsid w:val="008B5BFB"/>
    <w:rsid w:val="008B770C"/>
    <w:rsid w:val="008B7B5C"/>
    <w:rsid w:val="008C087A"/>
    <w:rsid w:val="008C0AD7"/>
    <w:rsid w:val="008C0C99"/>
    <w:rsid w:val="008C0CB0"/>
    <w:rsid w:val="008C2017"/>
    <w:rsid w:val="008C2913"/>
    <w:rsid w:val="008C3EB0"/>
    <w:rsid w:val="008C447D"/>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98E"/>
    <w:rsid w:val="008E6A0E"/>
    <w:rsid w:val="008E72EF"/>
    <w:rsid w:val="008E7345"/>
    <w:rsid w:val="008F026D"/>
    <w:rsid w:val="008F0EA2"/>
    <w:rsid w:val="008F1EAB"/>
    <w:rsid w:val="008F234C"/>
    <w:rsid w:val="008F2A64"/>
    <w:rsid w:val="008F33DC"/>
    <w:rsid w:val="008F3471"/>
    <w:rsid w:val="008F3A73"/>
    <w:rsid w:val="008F477F"/>
    <w:rsid w:val="008F58CA"/>
    <w:rsid w:val="008F6625"/>
    <w:rsid w:val="008F68E1"/>
    <w:rsid w:val="008F733B"/>
    <w:rsid w:val="008F7E1E"/>
    <w:rsid w:val="00900646"/>
    <w:rsid w:val="00901115"/>
    <w:rsid w:val="00902350"/>
    <w:rsid w:val="0090336B"/>
    <w:rsid w:val="00904775"/>
    <w:rsid w:val="00904CFD"/>
    <w:rsid w:val="009051DB"/>
    <w:rsid w:val="009053AA"/>
    <w:rsid w:val="00905480"/>
    <w:rsid w:val="00905A2A"/>
    <w:rsid w:val="0090621A"/>
    <w:rsid w:val="00906939"/>
    <w:rsid w:val="009106D0"/>
    <w:rsid w:val="00910B7D"/>
    <w:rsid w:val="0091165B"/>
    <w:rsid w:val="00911DFB"/>
    <w:rsid w:val="0091270D"/>
    <w:rsid w:val="009139D9"/>
    <w:rsid w:val="00913D57"/>
    <w:rsid w:val="00913F0C"/>
    <w:rsid w:val="009148E6"/>
    <w:rsid w:val="00914AD8"/>
    <w:rsid w:val="00914D2C"/>
    <w:rsid w:val="00915D87"/>
    <w:rsid w:val="00916079"/>
    <w:rsid w:val="00916118"/>
    <w:rsid w:val="00917CE9"/>
    <w:rsid w:val="009208D7"/>
    <w:rsid w:val="00920BF2"/>
    <w:rsid w:val="00920D47"/>
    <w:rsid w:val="00921B8B"/>
    <w:rsid w:val="00921CB0"/>
    <w:rsid w:val="00922010"/>
    <w:rsid w:val="00922605"/>
    <w:rsid w:val="00923793"/>
    <w:rsid w:val="00923D9F"/>
    <w:rsid w:val="009241FC"/>
    <w:rsid w:val="0092452F"/>
    <w:rsid w:val="009246C5"/>
    <w:rsid w:val="00924DC4"/>
    <w:rsid w:val="00930CC5"/>
    <w:rsid w:val="00931BD9"/>
    <w:rsid w:val="00931E21"/>
    <w:rsid w:val="00933CD3"/>
    <w:rsid w:val="00934730"/>
    <w:rsid w:val="009352C2"/>
    <w:rsid w:val="00935739"/>
    <w:rsid w:val="00935D8C"/>
    <w:rsid w:val="00936410"/>
    <w:rsid w:val="009368F3"/>
    <w:rsid w:val="00936C4A"/>
    <w:rsid w:val="00936EEB"/>
    <w:rsid w:val="00937589"/>
    <w:rsid w:val="009407CC"/>
    <w:rsid w:val="00940AFF"/>
    <w:rsid w:val="00941636"/>
    <w:rsid w:val="00942F42"/>
    <w:rsid w:val="009431A5"/>
    <w:rsid w:val="0094364B"/>
    <w:rsid w:val="00943742"/>
    <w:rsid w:val="00944290"/>
    <w:rsid w:val="00944562"/>
    <w:rsid w:val="00944B86"/>
    <w:rsid w:val="00945C05"/>
    <w:rsid w:val="00945DBB"/>
    <w:rsid w:val="00946945"/>
    <w:rsid w:val="00946984"/>
    <w:rsid w:val="00947713"/>
    <w:rsid w:val="00947990"/>
    <w:rsid w:val="009479AA"/>
    <w:rsid w:val="00947DDD"/>
    <w:rsid w:val="009505EE"/>
    <w:rsid w:val="00950953"/>
    <w:rsid w:val="00950DE7"/>
    <w:rsid w:val="00952031"/>
    <w:rsid w:val="00952528"/>
    <w:rsid w:val="00952A24"/>
    <w:rsid w:val="00953920"/>
    <w:rsid w:val="00953982"/>
    <w:rsid w:val="00953D47"/>
    <w:rsid w:val="0095532E"/>
    <w:rsid w:val="00955500"/>
    <w:rsid w:val="00955DDD"/>
    <w:rsid w:val="0095681E"/>
    <w:rsid w:val="009572D4"/>
    <w:rsid w:val="00957FF4"/>
    <w:rsid w:val="00960FE3"/>
    <w:rsid w:val="00961091"/>
    <w:rsid w:val="00961921"/>
    <w:rsid w:val="0096430A"/>
    <w:rsid w:val="009644FF"/>
    <w:rsid w:val="009647C7"/>
    <w:rsid w:val="00964EEB"/>
    <w:rsid w:val="00964FB6"/>
    <w:rsid w:val="00965176"/>
    <w:rsid w:val="0096554B"/>
    <w:rsid w:val="0096584A"/>
    <w:rsid w:val="00966833"/>
    <w:rsid w:val="00966D97"/>
    <w:rsid w:val="00967633"/>
    <w:rsid w:val="00967713"/>
    <w:rsid w:val="009678F4"/>
    <w:rsid w:val="009700F2"/>
    <w:rsid w:val="00971F08"/>
    <w:rsid w:val="0097311C"/>
    <w:rsid w:val="00973328"/>
    <w:rsid w:val="00973C34"/>
    <w:rsid w:val="0097493A"/>
    <w:rsid w:val="00974DB1"/>
    <w:rsid w:val="00975ADC"/>
    <w:rsid w:val="00975F5D"/>
    <w:rsid w:val="0097603D"/>
    <w:rsid w:val="00976406"/>
    <w:rsid w:val="00976949"/>
    <w:rsid w:val="009770F2"/>
    <w:rsid w:val="00980092"/>
    <w:rsid w:val="00980321"/>
    <w:rsid w:val="00980477"/>
    <w:rsid w:val="009815E8"/>
    <w:rsid w:val="00981AB2"/>
    <w:rsid w:val="00982379"/>
    <w:rsid w:val="00982946"/>
    <w:rsid w:val="00982BBC"/>
    <w:rsid w:val="009839A9"/>
    <w:rsid w:val="00983F72"/>
    <w:rsid w:val="00985253"/>
    <w:rsid w:val="009853B3"/>
    <w:rsid w:val="009853CE"/>
    <w:rsid w:val="00985BFD"/>
    <w:rsid w:val="00987A9D"/>
    <w:rsid w:val="00987A9E"/>
    <w:rsid w:val="00990630"/>
    <w:rsid w:val="00990E55"/>
    <w:rsid w:val="00990F81"/>
    <w:rsid w:val="00991307"/>
    <w:rsid w:val="00991761"/>
    <w:rsid w:val="00991E2E"/>
    <w:rsid w:val="00994DCA"/>
    <w:rsid w:val="009960EC"/>
    <w:rsid w:val="009970DD"/>
    <w:rsid w:val="00997CB2"/>
    <w:rsid w:val="009A0A2D"/>
    <w:rsid w:val="009A0B65"/>
    <w:rsid w:val="009A0FBA"/>
    <w:rsid w:val="009A1601"/>
    <w:rsid w:val="009A18A7"/>
    <w:rsid w:val="009A3A5C"/>
    <w:rsid w:val="009A3CCD"/>
    <w:rsid w:val="009A4210"/>
    <w:rsid w:val="009A462D"/>
    <w:rsid w:val="009A4DDD"/>
    <w:rsid w:val="009A5CBA"/>
    <w:rsid w:val="009A6D7E"/>
    <w:rsid w:val="009A7113"/>
    <w:rsid w:val="009A7E55"/>
    <w:rsid w:val="009B1F30"/>
    <w:rsid w:val="009B200F"/>
    <w:rsid w:val="009B2162"/>
    <w:rsid w:val="009B2CBC"/>
    <w:rsid w:val="009B2D44"/>
    <w:rsid w:val="009B3AC2"/>
    <w:rsid w:val="009B40F9"/>
    <w:rsid w:val="009B41EE"/>
    <w:rsid w:val="009B4DF4"/>
    <w:rsid w:val="009B564E"/>
    <w:rsid w:val="009B5FF0"/>
    <w:rsid w:val="009B6325"/>
    <w:rsid w:val="009B7E87"/>
    <w:rsid w:val="009C0424"/>
    <w:rsid w:val="009C21AC"/>
    <w:rsid w:val="009C2441"/>
    <w:rsid w:val="009C2CD4"/>
    <w:rsid w:val="009C403E"/>
    <w:rsid w:val="009C409A"/>
    <w:rsid w:val="009C6832"/>
    <w:rsid w:val="009D004D"/>
    <w:rsid w:val="009D07D5"/>
    <w:rsid w:val="009D1F11"/>
    <w:rsid w:val="009D3180"/>
    <w:rsid w:val="009D3B4B"/>
    <w:rsid w:val="009D4178"/>
    <w:rsid w:val="009D45DF"/>
    <w:rsid w:val="009D4FF0"/>
    <w:rsid w:val="009D507B"/>
    <w:rsid w:val="009D5F53"/>
    <w:rsid w:val="009D703C"/>
    <w:rsid w:val="009D718F"/>
    <w:rsid w:val="009E04AF"/>
    <w:rsid w:val="009E068F"/>
    <w:rsid w:val="009E14E0"/>
    <w:rsid w:val="009E1A93"/>
    <w:rsid w:val="009E2B48"/>
    <w:rsid w:val="009E2BD4"/>
    <w:rsid w:val="009E32D2"/>
    <w:rsid w:val="009E35DB"/>
    <w:rsid w:val="009E47A3"/>
    <w:rsid w:val="009E5703"/>
    <w:rsid w:val="009E581A"/>
    <w:rsid w:val="009E5E2B"/>
    <w:rsid w:val="009E60D8"/>
    <w:rsid w:val="009F0157"/>
    <w:rsid w:val="009F08F3"/>
    <w:rsid w:val="009F0C99"/>
    <w:rsid w:val="009F1563"/>
    <w:rsid w:val="009F1E46"/>
    <w:rsid w:val="009F2D96"/>
    <w:rsid w:val="009F344F"/>
    <w:rsid w:val="009F3D66"/>
    <w:rsid w:val="009F45F8"/>
    <w:rsid w:val="009F549A"/>
    <w:rsid w:val="009F7D1D"/>
    <w:rsid w:val="00A00FCE"/>
    <w:rsid w:val="00A01834"/>
    <w:rsid w:val="00A01C14"/>
    <w:rsid w:val="00A026C2"/>
    <w:rsid w:val="00A031D8"/>
    <w:rsid w:val="00A040DB"/>
    <w:rsid w:val="00A041FE"/>
    <w:rsid w:val="00A048A8"/>
    <w:rsid w:val="00A04A03"/>
    <w:rsid w:val="00A04F49"/>
    <w:rsid w:val="00A0512B"/>
    <w:rsid w:val="00A05A89"/>
    <w:rsid w:val="00A10E3A"/>
    <w:rsid w:val="00A11A8E"/>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3BAA"/>
    <w:rsid w:val="00A3448A"/>
    <w:rsid w:val="00A35F16"/>
    <w:rsid w:val="00A36297"/>
    <w:rsid w:val="00A36782"/>
    <w:rsid w:val="00A36FD1"/>
    <w:rsid w:val="00A417AD"/>
    <w:rsid w:val="00A41E2B"/>
    <w:rsid w:val="00A43B9B"/>
    <w:rsid w:val="00A4597C"/>
    <w:rsid w:val="00A45B74"/>
    <w:rsid w:val="00A45DE8"/>
    <w:rsid w:val="00A46CBD"/>
    <w:rsid w:val="00A4713F"/>
    <w:rsid w:val="00A47318"/>
    <w:rsid w:val="00A47DDB"/>
    <w:rsid w:val="00A50D5F"/>
    <w:rsid w:val="00A52E1D"/>
    <w:rsid w:val="00A54ED6"/>
    <w:rsid w:val="00A54F53"/>
    <w:rsid w:val="00A55B8E"/>
    <w:rsid w:val="00A566D4"/>
    <w:rsid w:val="00A57667"/>
    <w:rsid w:val="00A60BCB"/>
    <w:rsid w:val="00A61189"/>
    <w:rsid w:val="00A61499"/>
    <w:rsid w:val="00A6226A"/>
    <w:rsid w:val="00A62A77"/>
    <w:rsid w:val="00A6337B"/>
    <w:rsid w:val="00A63483"/>
    <w:rsid w:val="00A642E7"/>
    <w:rsid w:val="00A657D7"/>
    <w:rsid w:val="00A65A2B"/>
    <w:rsid w:val="00A660AC"/>
    <w:rsid w:val="00A67E6C"/>
    <w:rsid w:val="00A70360"/>
    <w:rsid w:val="00A70DED"/>
    <w:rsid w:val="00A71B99"/>
    <w:rsid w:val="00A71C6E"/>
    <w:rsid w:val="00A73932"/>
    <w:rsid w:val="00A739D0"/>
    <w:rsid w:val="00A73EDE"/>
    <w:rsid w:val="00A7402E"/>
    <w:rsid w:val="00A760E9"/>
    <w:rsid w:val="00A761D4"/>
    <w:rsid w:val="00A77EC4"/>
    <w:rsid w:val="00A81DB5"/>
    <w:rsid w:val="00A81FC1"/>
    <w:rsid w:val="00A82C89"/>
    <w:rsid w:val="00A83CAF"/>
    <w:rsid w:val="00A85C6C"/>
    <w:rsid w:val="00A85EF6"/>
    <w:rsid w:val="00A92879"/>
    <w:rsid w:val="00A93AE5"/>
    <w:rsid w:val="00A9433C"/>
    <w:rsid w:val="00A9442A"/>
    <w:rsid w:val="00A94F4B"/>
    <w:rsid w:val="00A95704"/>
    <w:rsid w:val="00A97B3F"/>
    <w:rsid w:val="00AA016F"/>
    <w:rsid w:val="00AA0313"/>
    <w:rsid w:val="00AA158C"/>
    <w:rsid w:val="00AA1ED6"/>
    <w:rsid w:val="00AA2151"/>
    <w:rsid w:val="00AA2A52"/>
    <w:rsid w:val="00AA3F75"/>
    <w:rsid w:val="00AA51D6"/>
    <w:rsid w:val="00AA534D"/>
    <w:rsid w:val="00AA62C4"/>
    <w:rsid w:val="00AA7497"/>
    <w:rsid w:val="00AB00BA"/>
    <w:rsid w:val="00AB0392"/>
    <w:rsid w:val="00AB0BC8"/>
    <w:rsid w:val="00AB11CA"/>
    <w:rsid w:val="00AB14D9"/>
    <w:rsid w:val="00AB1B21"/>
    <w:rsid w:val="00AB2DFF"/>
    <w:rsid w:val="00AB4AB8"/>
    <w:rsid w:val="00AB655E"/>
    <w:rsid w:val="00AB6916"/>
    <w:rsid w:val="00AB6A4A"/>
    <w:rsid w:val="00AB7255"/>
    <w:rsid w:val="00AB75E6"/>
    <w:rsid w:val="00AB79EC"/>
    <w:rsid w:val="00AB7DDF"/>
    <w:rsid w:val="00AC007F"/>
    <w:rsid w:val="00AC0718"/>
    <w:rsid w:val="00AC0EAA"/>
    <w:rsid w:val="00AC2473"/>
    <w:rsid w:val="00AC2ECD"/>
    <w:rsid w:val="00AC2F7D"/>
    <w:rsid w:val="00AC3119"/>
    <w:rsid w:val="00AC355F"/>
    <w:rsid w:val="00AC4658"/>
    <w:rsid w:val="00AC465B"/>
    <w:rsid w:val="00AC49FB"/>
    <w:rsid w:val="00AC4F6F"/>
    <w:rsid w:val="00AC5439"/>
    <w:rsid w:val="00AC5A10"/>
    <w:rsid w:val="00AC62F8"/>
    <w:rsid w:val="00AC7789"/>
    <w:rsid w:val="00AC7F79"/>
    <w:rsid w:val="00AD0AA3"/>
    <w:rsid w:val="00AD0D33"/>
    <w:rsid w:val="00AD1935"/>
    <w:rsid w:val="00AD2BBF"/>
    <w:rsid w:val="00AD37D3"/>
    <w:rsid w:val="00AD3F94"/>
    <w:rsid w:val="00AD4073"/>
    <w:rsid w:val="00AD45AE"/>
    <w:rsid w:val="00AD4A5A"/>
    <w:rsid w:val="00AD5B85"/>
    <w:rsid w:val="00AE05B0"/>
    <w:rsid w:val="00AE0DC8"/>
    <w:rsid w:val="00AE124B"/>
    <w:rsid w:val="00AE1303"/>
    <w:rsid w:val="00AE187E"/>
    <w:rsid w:val="00AE22D5"/>
    <w:rsid w:val="00AE27AC"/>
    <w:rsid w:val="00AE2871"/>
    <w:rsid w:val="00AE2FEB"/>
    <w:rsid w:val="00AE3788"/>
    <w:rsid w:val="00AE40E0"/>
    <w:rsid w:val="00AE4DBA"/>
    <w:rsid w:val="00AE4F07"/>
    <w:rsid w:val="00AE5B8D"/>
    <w:rsid w:val="00AE6B3A"/>
    <w:rsid w:val="00AE70A8"/>
    <w:rsid w:val="00AE7823"/>
    <w:rsid w:val="00AF0198"/>
    <w:rsid w:val="00AF08FB"/>
    <w:rsid w:val="00AF1C2D"/>
    <w:rsid w:val="00AF1C5D"/>
    <w:rsid w:val="00AF28C7"/>
    <w:rsid w:val="00AF3128"/>
    <w:rsid w:val="00AF3F43"/>
    <w:rsid w:val="00AF42D7"/>
    <w:rsid w:val="00B006FE"/>
    <w:rsid w:val="00B007CB"/>
    <w:rsid w:val="00B01032"/>
    <w:rsid w:val="00B019B2"/>
    <w:rsid w:val="00B01EA9"/>
    <w:rsid w:val="00B02AA9"/>
    <w:rsid w:val="00B02FA3"/>
    <w:rsid w:val="00B03374"/>
    <w:rsid w:val="00B05084"/>
    <w:rsid w:val="00B056E9"/>
    <w:rsid w:val="00B0602A"/>
    <w:rsid w:val="00B1174B"/>
    <w:rsid w:val="00B148B7"/>
    <w:rsid w:val="00B157F9"/>
    <w:rsid w:val="00B15F72"/>
    <w:rsid w:val="00B160A6"/>
    <w:rsid w:val="00B16439"/>
    <w:rsid w:val="00B169DE"/>
    <w:rsid w:val="00B16AC4"/>
    <w:rsid w:val="00B20256"/>
    <w:rsid w:val="00B205BF"/>
    <w:rsid w:val="00B20D09"/>
    <w:rsid w:val="00B21953"/>
    <w:rsid w:val="00B21CED"/>
    <w:rsid w:val="00B22841"/>
    <w:rsid w:val="00B22D53"/>
    <w:rsid w:val="00B236FF"/>
    <w:rsid w:val="00B23F9B"/>
    <w:rsid w:val="00B24231"/>
    <w:rsid w:val="00B24894"/>
    <w:rsid w:val="00B2568A"/>
    <w:rsid w:val="00B25ACD"/>
    <w:rsid w:val="00B2763F"/>
    <w:rsid w:val="00B279B0"/>
    <w:rsid w:val="00B27AAC"/>
    <w:rsid w:val="00B30929"/>
    <w:rsid w:val="00B31806"/>
    <w:rsid w:val="00B353D4"/>
    <w:rsid w:val="00B36A76"/>
    <w:rsid w:val="00B36F5B"/>
    <w:rsid w:val="00B372AA"/>
    <w:rsid w:val="00B3745E"/>
    <w:rsid w:val="00B40445"/>
    <w:rsid w:val="00B41888"/>
    <w:rsid w:val="00B41F2D"/>
    <w:rsid w:val="00B435A9"/>
    <w:rsid w:val="00B45308"/>
    <w:rsid w:val="00B45A52"/>
    <w:rsid w:val="00B46175"/>
    <w:rsid w:val="00B46291"/>
    <w:rsid w:val="00B5134F"/>
    <w:rsid w:val="00B51477"/>
    <w:rsid w:val="00B51E24"/>
    <w:rsid w:val="00B53135"/>
    <w:rsid w:val="00B53E0B"/>
    <w:rsid w:val="00B53F90"/>
    <w:rsid w:val="00B552BF"/>
    <w:rsid w:val="00B56376"/>
    <w:rsid w:val="00B56474"/>
    <w:rsid w:val="00B5653B"/>
    <w:rsid w:val="00B63DCF"/>
    <w:rsid w:val="00B64BCA"/>
    <w:rsid w:val="00B65120"/>
    <w:rsid w:val="00B6606B"/>
    <w:rsid w:val="00B664C7"/>
    <w:rsid w:val="00B67F1E"/>
    <w:rsid w:val="00B700A7"/>
    <w:rsid w:val="00B728C0"/>
    <w:rsid w:val="00B739B6"/>
    <w:rsid w:val="00B739F6"/>
    <w:rsid w:val="00B74C0C"/>
    <w:rsid w:val="00B7508A"/>
    <w:rsid w:val="00B75A51"/>
    <w:rsid w:val="00B75C45"/>
    <w:rsid w:val="00B76054"/>
    <w:rsid w:val="00B761E0"/>
    <w:rsid w:val="00B769D8"/>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29F9"/>
    <w:rsid w:val="00B92F16"/>
    <w:rsid w:val="00B93B59"/>
    <w:rsid w:val="00B9406A"/>
    <w:rsid w:val="00B94990"/>
    <w:rsid w:val="00B97C74"/>
    <w:rsid w:val="00BA01F4"/>
    <w:rsid w:val="00BA2280"/>
    <w:rsid w:val="00BA2A08"/>
    <w:rsid w:val="00BA36FB"/>
    <w:rsid w:val="00BA4847"/>
    <w:rsid w:val="00BA5449"/>
    <w:rsid w:val="00BA560D"/>
    <w:rsid w:val="00BA56D2"/>
    <w:rsid w:val="00BA61B7"/>
    <w:rsid w:val="00BA72E0"/>
    <w:rsid w:val="00BA76E0"/>
    <w:rsid w:val="00BB0C87"/>
    <w:rsid w:val="00BB2A25"/>
    <w:rsid w:val="00BB3E83"/>
    <w:rsid w:val="00BB51E9"/>
    <w:rsid w:val="00BB792A"/>
    <w:rsid w:val="00BC0613"/>
    <w:rsid w:val="00BC0FDC"/>
    <w:rsid w:val="00BC13AE"/>
    <w:rsid w:val="00BC1627"/>
    <w:rsid w:val="00BC3053"/>
    <w:rsid w:val="00BC324D"/>
    <w:rsid w:val="00BC413C"/>
    <w:rsid w:val="00BC41F8"/>
    <w:rsid w:val="00BC4C93"/>
    <w:rsid w:val="00BC4D2E"/>
    <w:rsid w:val="00BC53ED"/>
    <w:rsid w:val="00BD160D"/>
    <w:rsid w:val="00BD31C7"/>
    <w:rsid w:val="00BD3FD3"/>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0A2"/>
    <w:rsid w:val="00BE333F"/>
    <w:rsid w:val="00BE3F81"/>
    <w:rsid w:val="00BE4E83"/>
    <w:rsid w:val="00BE5D75"/>
    <w:rsid w:val="00BE7406"/>
    <w:rsid w:val="00BE7603"/>
    <w:rsid w:val="00BE7AD3"/>
    <w:rsid w:val="00BF133D"/>
    <w:rsid w:val="00BF2B9E"/>
    <w:rsid w:val="00BF2E47"/>
    <w:rsid w:val="00BF2F32"/>
    <w:rsid w:val="00BF3206"/>
    <w:rsid w:val="00BF3279"/>
    <w:rsid w:val="00BF4A0B"/>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5D30"/>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1376"/>
    <w:rsid w:val="00C22138"/>
    <w:rsid w:val="00C23615"/>
    <w:rsid w:val="00C236A0"/>
    <w:rsid w:val="00C23BAA"/>
    <w:rsid w:val="00C25158"/>
    <w:rsid w:val="00C2536D"/>
    <w:rsid w:val="00C253A3"/>
    <w:rsid w:val="00C256EC"/>
    <w:rsid w:val="00C25A4E"/>
    <w:rsid w:val="00C25ECC"/>
    <w:rsid w:val="00C2631E"/>
    <w:rsid w:val="00C2666E"/>
    <w:rsid w:val="00C26853"/>
    <w:rsid w:val="00C277C3"/>
    <w:rsid w:val="00C279B5"/>
    <w:rsid w:val="00C27C45"/>
    <w:rsid w:val="00C32916"/>
    <w:rsid w:val="00C32D47"/>
    <w:rsid w:val="00C33B33"/>
    <w:rsid w:val="00C33DD3"/>
    <w:rsid w:val="00C3719D"/>
    <w:rsid w:val="00C42898"/>
    <w:rsid w:val="00C42E29"/>
    <w:rsid w:val="00C4422C"/>
    <w:rsid w:val="00C4445A"/>
    <w:rsid w:val="00C4451C"/>
    <w:rsid w:val="00C46B05"/>
    <w:rsid w:val="00C4762D"/>
    <w:rsid w:val="00C47C19"/>
    <w:rsid w:val="00C47E05"/>
    <w:rsid w:val="00C47FAC"/>
    <w:rsid w:val="00C5110C"/>
    <w:rsid w:val="00C51E75"/>
    <w:rsid w:val="00C525E5"/>
    <w:rsid w:val="00C5343E"/>
    <w:rsid w:val="00C54995"/>
    <w:rsid w:val="00C54D41"/>
    <w:rsid w:val="00C55565"/>
    <w:rsid w:val="00C555D2"/>
    <w:rsid w:val="00C55C18"/>
    <w:rsid w:val="00C56C30"/>
    <w:rsid w:val="00C60783"/>
    <w:rsid w:val="00C60CBA"/>
    <w:rsid w:val="00C61F41"/>
    <w:rsid w:val="00C62371"/>
    <w:rsid w:val="00C62558"/>
    <w:rsid w:val="00C643A2"/>
    <w:rsid w:val="00C64644"/>
    <w:rsid w:val="00C64672"/>
    <w:rsid w:val="00C64B37"/>
    <w:rsid w:val="00C64E18"/>
    <w:rsid w:val="00C65D68"/>
    <w:rsid w:val="00C65F45"/>
    <w:rsid w:val="00C66B9E"/>
    <w:rsid w:val="00C67823"/>
    <w:rsid w:val="00C67CCD"/>
    <w:rsid w:val="00C70697"/>
    <w:rsid w:val="00C719F4"/>
    <w:rsid w:val="00C71F71"/>
    <w:rsid w:val="00C72EF4"/>
    <w:rsid w:val="00C73202"/>
    <w:rsid w:val="00C73FA8"/>
    <w:rsid w:val="00C74FBC"/>
    <w:rsid w:val="00C75D2F"/>
    <w:rsid w:val="00C75E8F"/>
    <w:rsid w:val="00C75F4E"/>
    <w:rsid w:val="00C767BE"/>
    <w:rsid w:val="00C76E3C"/>
    <w:rsid w:val="00C80DD7"/>
    <w:rsid w:val="00C81568"/>
    <w:rsid w:val="00C83023"/>
    <w:rsid w:val="00C83B70"/>
    <w:rsid w:val="00C840F3"/>
    <w:rsid w:val="00C84A6E"/>
    <w:rsid w:val="00C87E79"/>
    <w:rsid w:val="00C9027A"/>
    <w:rsid w:val="00C9058E"/>
    <w:rsid w:val="00C9068E"/>
    <w:rsid w:val="00C91CE5"/>
    <w:rsid w:val="00C92663"/>
    <w:rsid w:val="00C926FA"/>
    <w:rsid w:val="00C933DA"/>
    <w:rsid w:val="00C93ABF"/>
    <w:rsid w:val="00C93C4B"/>
    <w:rsid w:val="00C944AB"/>
    <w:rsid w:val="00C945EE"/>
    <w:rsid w:val="00C95B40"/>
    <w:rsid w:val="00C96236"/>
    <w:rsid w:val="00C9628D"/>
    <w:rsid w:val="00C962EC"/>
    <w:rsid w:val="00C96407"/>
    <w:rsid w:val="00C968AA"/>
    <w:rsid w:val="00C97E62"/>
    <w:rsid w:val="00CA1068"/>
    <w:rsid w:val="00CA11E6"/>
    <w:rsid w:val="00CA1D97"/>
    <w:rsid w:val="00CA1ECE"/>
    <w:rsid w:val="00CA1ED8"/>
    <w:rsid w:val="00CA2417"/>
    <w:rsid w:val="00CA398F"/>
    <w:rsid w:val="00CA68AD"/>
    <w:rsid w:val="00CA6EF3"/>
    <w:rsid w:val="00CB1945"/>
    <w:rsid w:val="00CB1C00"/>
    <w:rsid w:val="00CB1E33"/>
    <w:rsid w:val="00CB1F63"/>
    <w:rsid w:val="00CB29BE"/>
    <w:rsid w:val="00CB4E4F"/>
    <w:rsid w:val="00CB4F8A"/>
    <w:rsid w:val="00CB5842"/>
    <w:rsid w:val="00CB5B06"/>
    <w:rsid w:val="00CB67B6"/>
    <w:rsid w:val="00CB7170"/>
    <w:rsid w:val="00CB7724"/>
    <w:rsid w:val="00CC040E"/>
    <w:rsid w:val="00CC0CB8"/>
    <w:rsid w:val="00CC0DA2"/>
    <w:rsid w:val="00CC111F"/>
    <w:rsid w:val="00CC127F"/>
    <w:rsid w:val="00CC18E7"/>
    <w:rsid w:val="00CC2011"/>
    <w:rsid w:val="00CC22AB"/>
    <w:rsid w:val="00CC275A"/>
    <w:rsid w:val="00CC2862"/>
    <w:rsid w:val="00CC3089"/>
    <w:rsid w:val="00CC3A07"/>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0C6"/>
    <w:rsid w:val="00CE0424"/>
    <w:rsid w:val="00CE106C"/>
    <w:rsid w:val="00CE1CEE"/>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0D0"/>
    <w:rsid w:val="00D02004"/>
    <w:rsid w:val="00D030F3"/>
    <w:rsid w:val="00D0349B"/>
    <w:rsid w:val="00D0365D"/>
    <w:rsid w:val="00D04523"/>
    <w:rsid w:val="00D049E2"/>
    <w:rsid w:val="00D05E5E"/>
    <w:rsid w:val="00D06D6F"/>
    <w:rsid w:val="00D07E6C"/>
    <w:rsid w:val="00D10249"/>
    <w:rsid w:val="00D115C3"/>
    <w:rsid w:val="00D117CB"/>
    <w:rsid w:val="00D11897"/>
    <w:rsid w:val="00D11BCF"/>
    <w:rsid w:val="00D11C0E"/>
    <w:rsid w:val="00D11E88"/>
    <w:rsid w:val="00D130D3"/>
    <w:rsid w:val="00D13135"/>
    <w:rsid w:val="00D13945"/>
    <w:rsid w:val="00D13E4E"/>
    <w:rsid w:val="00D15B46"/>
    <w:rsid w:val="00D17E65"/>
    <w:rsid w:val="00D22B56"/>
    <w:rsid w:val="00D2327B"/>
    <w:rsid w:val="00D239A7"/>
    <w:rsid w:val="00D23CF9"/>
    <w:rsid w:val="00D23D81"/>
    <w:rsid w:val="00D23F47"/>
    <w:rsid w:val="00D24C1C"/>
    <w:rsid w:val="00D25316"/>
    <w:rsid w:val="00D25A53"/>
    <w:rsid w:val="00D25B71"/>
    <w:rsid w:val="00D25CCE"/>
    <w:rsid w:val="00D27A0B"/>
    <w:rsid w:val="00D30F95"/>
    <w:rsid w:val="00D311D4"/>
    <w:rsid w:val="00D326B7"/>
    <w:rsid w:val="00D3338B"/>
    <w:rsid w:val="00D33463"/>
    <w:rsid w:val="00D34033"/>
    <w:rsid w:val="00D34880"/>
    <w:rsid w:val="00D35D64"/>
    <w:rsid w:val="00D36309"/>
    <w:rsid w:val="00D36448"/>
    <w:rsid w:val="00D36CD4"/>
    <w:rsid w:val="00D36E71"/>
    <w:rsid w:val="00D3727B"/>
    <w:rsid w:val="00D3778C"/>
    <w:rsid w:val="00D37D87"/>
    <w:rsid w:val="00D407DD"/>
    <w:rsid w:val="00D40B33"/>
    <w:rsid w:val="00D4254C"/>
    <w:rsid w:val="00D427A8"/>
    <w:rsid w:val="00D4318F"/>
    <w:rsid w:val="00D436A7"/>
    <w:rsid w:val="00D438BF"/>
    <w:rsid w:val="00D440F8"/>
    <w:rsid w:val="00D44891"/>
    <w:rsid w:val="00D46757"/>
    <w:rsid w:val="00D54497"/>
    <w:rsid w:val="00D546FF"/>
    <w:rsid w:val="00D54AA7"/>
    <w:rsid w:val="00D54B16"/>
    <w:rsid w:val="00D556B1"/>
    <w:rsid w:val="00D55860"/>
    <w:rsid w:val="00D55AD5"/>
    <w:rsid w:val="00D56235"/>
    <w:rsid w:val="00D56F00"/>
    <w:rsid w:val="00D56F32"/>
    <w:rsid w:val="00D5711B"/>
    <w:rsid w:val="00D5714B"/>
    <w:rsid w:val="00D57636"/>
    <w:rsid w:val="00D576CA"/>
    <w:rsid w:val="00D57C7D"/>
    <w:rsid w:val="00D6026E"/>
    <w:rsid w:val="00D60282"/>
    <w:rsid w:val="00D603C4"/>
    <w:rsid w:val="00D61AF5"/>
    <w:rsid w:val="00D6202C"/>
    <w:rsid w:val="00D6264C"/>
    <w:rsid w:val="00D62725"/>
    <w:rsid w:val="00D63449"/>
    <w:rsid w:val="00D6367E"/>
    <w:rsid w:val="00D641A6"/>
    <w:rsid w:val="00D642CA"/>
    <w:rsid w:val="00D6432E"/>
    <w:rsid w:val="00D652B5"/>
    <w:rsid w:val="00D66155"/>
    <w:rsid w:val="00D665B9"/>
    <w:rsid w:val="00D66B36"/>
    <w:rsid w:val="00D67D01"/>
    <w:rsid w:val="00D70208"/>
    <w:rsid w:val="00D708B0"/>
    <w:rsid w:val="00D71482"/>
    <w:rsid w:val="00D71678"/>
    <w:rsid w:val="00D718DE"/>
    <w:rsid w:val="00D71D0A"/>
    <w:rsid w:val="00D72D24"/>
    <w:rsid w:val="00D7321B"/>
    <w:rsid w:val="00D73D40"/>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9A0"/>
    <w:rsid w:val="00D85A9A"/>
    <w:rsid w:val="00D86CA3"/>
    <w:rsid w:val="00D86D6B"/>
    <w:rsid w:val="00D871CE"/>
    <w:rsid w:val="00D8741A"/>
    <w:rsid w:val="00D8791D"/>
    <w:rsid w:val="00D9196D"/>
    <w:rsid w:val="00D91F11"/>
    <w:rsid w:val="00D92982"/>
    <w:rsid w:val="00D93429"/>
    <w:rsid w:val="00D9433E"/>
    <w:rsid w:val="00D94C35"/>
    <w:rsid w:val="00D94E97"/>
    <w:rsid w:val="00D9501D"/>
    <w:rsid w:val="00D95501"/>
    <w:rsid w:val="00DA04FC"/>
    <w:rsid w:val="00DA0F2F"/>
    <w:rsid w:val="00DA14C7"/>
    <w:rsid w:val="00DA1CF0"/>
    <w:rsid w:val="00DA2184"/>
    <w:rsid w:val="00DA24D7"/>
    <w:rsid w:val="00DA2F33"/>
    <w:rsid w:val="00DA305E"/>
    <w:rsid w:val="00DA3B67"/>
    <w:rsid w:val="00DA3C72"/>
    <w:rsid w:val="00DA503B"/>
    <w:rsid w:val="00DA5417"/>
    <w:rsid w:val="00DA56E8"/>
    <w:rsid w:val="00DA59C5"/>
    <w:rsid w:val="00DB0A9F"/>
    <w:rsid w:val="00DB178E"/>
    <w:rsid w:val="00DB202F"/>
    <w:rsid w:val="00DB24B5"/>
    <w:rsid w:val="00DB3535"/>
    <w:rsid w:val="00DB377D"/>
    <w:rsid w:val="00DB4C35"/>
    <w:rsid w:val="00DB4D5B"/>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42D8"/>
    <w:rsid w:val="00DD45DD"/>
    <w:rsid w:val="00DD7974"/>
    <w:rsid w:val="00DE09E8"/>
    <w:rsid w:val="00DE2047"/>
    <w:rsid w:val="00DE394D"/>
    <w:rsid w:val="00DE3C46"/>
    <w:rsid w:val="00DE47A5"/>
    <w:rsid w:val="00DE5608"/>
    <w:rsid w:val="00DE58D0"/>
    <w:rsid w:val="00DE5FF8"/>
    <w:rsid w:val="00DE654F"/>
    <w:rsid w:val="00DE78AC"/>
    <w:rsid w:val="00DF050A"/>
    <w:rsid w:val="00DF0B6E"/>
    <w:rsid w:val="00DF0C86"/>
    <w:rsid w:val="00DF15E0"/>
    <w:rsid w:val="00DF2038"/>
    <w:rsid w:val="00DF2631"/>
    <w:rsid w:val="00DF28E5"/>
    <w:rsid w:val="00DF29AD"/>
    <w:rsid w:val="00DF37A0"/>
    <w:rsid w:val="00DF4D3E"/>
    <w:rsid w:val="00DF69E1"/>
    <w:rsid w:val="00DF6E1C"/>
    <w:rsid w:val="00DF7BDA"/>
    <w:rsid w:val="00DF7E26"/>
    <w:rsid w:val="00E00056"/>
    <w:rsid w:val="00E00211"/>
    <w:rsid w:val="00E01348"/>
    <w:rsid w:val="00E02C39"/>
    <w:rsid w:val="00E04905"/>
    <w:rsid w:val="00E04EB3"/>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3E39"/>
    <w:rsid w:val="00E241AE"/>
    <w:rsid w:val="00E25282"/>
    <w:rsid w:val="00E2584F"/>
    <w:rsid w:val="00E25AEF"/>
    <w:rsid w:val="00E2608B"/>
    <w:rsid w:val="00E26441"/>
    <w:rsid w:val="00E27DD2"/>
    <w:rsid w:val="00E30B5A"/>
    <w:rsid w:val="00E3123D"/>
    <w:rsid w:val="00E31461"/>
    <w:rsid w:val="00E31D43"/>
    <w:rsid w:val="00E323DB"/>
    <w:rsid w:val="00E32608"/>
    <w:rsid w:val="00E33A31"/>
    <w:rsid w:val="00E34055"/>
    <w:rsid w:val="00E34188"/>
    <w:rsid w:val="00E34B6E"/>
    <w:rsid w:val="00E34F94"/>
    <w:rsid w:val="00E353C8"/>
    <w:rsid w:val="00E35559"/>
    <w:rsid w:val="00E364CB"/>
    <w:rsid w:val="00E3723A"/>
    <w:rsid w:val="00E3748B"/>
    <w:rsid w:val="00E376CA"/>
    <w:rsid w:val="00E37860"/>
    <w:rsid w:val="00E37EFC"/>
    <w:rsid w:val="00E40A56"/>
    <w:rsid w:val="00E41A6D"/>
    <w:rsid w:val="00E42EB0"/>
    <w:rsid w:val="00E44305"/>
    <w:rsid w:val="00E446F1"/>
    <w:rsid w:val="00E44C4C"/>
    <w:rsid w:val="00E45151"/>
    <w:rsid w:val="00E460B2"/>
    <w:rsid w:val="00E46886"/>
    <w:rsid w:val="00E47A10"/>
    <w:rsid w:val="00E47AEF"/>
    <w:rsid w:val="00E47CE9"/>
    <w:rsid w:val="00E51519"/>
    <w:rsid w:val="00E53B75"/>
    <w:rsid w:val="00E5400A"/>
    <w:rsid w:val="00E544E8"/>
    <w:rsid w:val="00E54E3B"/>
    <w:rsid w:val="00E56109"/>
    <w:rsid w:val="00E5689D"/>
    <w:rsid w:val="00E574EE"/>
    <w:rsid w:val="00E57565"/>
    <w:rsid w:val="00E576EF"/>
    <w:rsid w:val="00E57A76"/>
    <w:rsid w:val="00E60226"/>
    <w:rsid w:val="00E609FB"/>
    <w:rsid w:val="00E61003"/>
    <w:rsid w:val="00E63838"/>
    <w:rsid w:val="00E63D05"/>
    <w:rsid w:val="00E64434"/>
    <w:rsid w:val="00E64B80"/>
    <w:rsid w:val="00E652A0"/>
    <w:rsid w:val="00E6582A"/>
    <w:rsid w:val="00E67C51"/>
    <w:rsid w:val="00E707F9"/>
    <w:rsid w:val="00E709FB"/>
    <w:rsid w:val="00E716C2"/>
    <w:rsid w:val="00E71984"/>
    <w:rsid w:val="00E72284"/>
    <w:rsid w:val="00E72EFC"/>
    <w:rsid w:val="00E73828"/>
    <w:rsid w:val="00E73A11"/>
    <w:rsid w:val="00E74D51"/>
    <w:rsid w:val="00E7523A"/>
    <w:rsid w:val="00E758EC"/>
    <w:rsid w:val="00E76E65"/>
    <w:rsid w:val="00E77F4A"/>
    <w:rsid w:val="00E80840"/>
    <w:rsid w:val="00E808F0"/>
    <w:rsid w:val="00E80B4C"/>
    <w:rsid w:val="00E81845"/>
    <w:rsid w:val="00E8234C"/>
    <w:rsid w:val="00E82911"/>
    <w:rsid w:val="00E83461"/>
    <w:rsid w:val="00E83AA9"/>
    <w:rsid w:val="00E84714"/>
    <w:rsid w:val="00E851F9"/>
    <w:rsid w:val="00E85928"/>
    <w:rsid w:val="00E86286"/>
    <w:rsid w:val="00E86926"/>
    <w:rsid w:val="00E87822"/>
    <w:rsid w:val="00E9037C"/>
    <w:rsid w:val="00E90395"/>
    <w:rsid w:val="00E90812"/>
    <w:rsid w:val="00E90E49"/>
    <w:rsid w:val="00E917F9"/>
    <w:rsid w:val="00E91861"/>
    <w:rsid w:val="00E9245B"/>
    <w:rsid w:val="00E9291C"/>
    <w:rsid w:val="00E92946"/>
    <w:rsid w:val="00E93117"/>
    <w:rsid w:val="00E93FFE"/>
    <w:rsid w:val="00E94F8A"/>
    <w:rsid w:val="00E968E5"/>
    <w:rsid w:val="00E978CE"/>
    <w:rsid w:val="00EA0493"/>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6879"/>
    <w:rsid w:val="00EB736F"/>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C78E4"/>
    <w:rsid w:val="00ED04E1"/>
    <w:rsid w:val="00ED1006"/>
    <w:rsid w:val="00ED3C59"/>
    <w:rsid w:val="00ED3F8A"/>
    <w:rsid w:val="00ED5E1D"/>
    <w:rsid w:val="00EE0835"/>
    <w:rsid w:val="00EE0E20"/>
    <w:rsid w:val="00EE163F"/>
    <w:rsid w:val="00EE1F8F"/>
    <w:rsid w:val="00EE29E6"/>
    <w:rsid w:val="00EE3738"/>
    <w:rsid w:val="00EE3BE4"/>
    <w:rsid w:val="00EE3CCF"/>
    <w:rsid w:val="00EE46C2"/>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3A28"/>
    <w:rsid w:val="00F15F69"/>
    <w:rsid w:val="00F15FA5"/>
    <w:rsid w:val="00F17784"/>
    <w:rsid w:val="00F17853"/>
    <w:rsid w:val="00F17A76"/>
    <w:rsid w:val="00F17F6B"/>
    <w:rsid w:val="00F204A3"/>
    <w:rsid w:val="00F209B7"/>
    <w:rsid w:val="00F20C76"/>
    <w:rsid w:val="00F2136A"/>
    <w:rsid w:val="00F2152A"/>
    <w:rsid w:val="00F215C1"/>
    <w:rsid w:val="00F21E40"/>
    <w:rsid w:val="00F21F4A"/>
    <w:rsid w:val="00F22963"/>
    <w:rsid w:val="00F2376F"/>
    <w:rsid w:val="00F243D8"/>
    <w:rsid w:val="00F24C49"/>
    <w:rsid w:val="00F25B66"/>
    <w:rsid w:val="00F25D73"/>
    <w:rsid w:val="00F25EB0"/>
    <w:rsid w:val="00F26BB4"/>
    <w:rsid w:val="00F2793D"/>
    <w:rsid w:val="00F3078F"/>
    <w:rsid w:val="00F30828"/>
    <w:rsid w:val="00F313D6"/>
    <w:rsid w:val="00F31B52"/>
    <w:rsid w:val="00F32F2E"/>
    <w:rsid w:val="00F33B9D"/>
    <w:rsid w:val="00F340F2"/>
    <w:rsid w:val="00F34294"/>
    <w:rsid w:val="00F35EF1"/>
    <w:rsid w:val="00F36E8B"/>
    <w:rsid w:val="00F37D47"/>
    <w:rsid w:val="00F37E63"/>
    <w:rsid w:val="00F40146"/>
    <w:rsid w:val="00F40F0C"/>
    <w:rsid w:val="00F41037"/>
    <w:rsid w:val="00F412B0"/>
    <w:rsid w:val="00F41D9F"/>
    <w:rsid w:val="00F43385"/>
    <w:rsid w:val="00F4434E"/>
    <w:rsid w:val="00F470F6"/>
    <w:rsid w:val="00F4766C"/>
    <w:rsid w:val="00F47B0E"/>
    <w:rsid w:val="00F502C2"/>
    <w:rsid w:val="00F5060E"/>
    <w:rsid w:val="00F507D1"/>
    <w:rsid w:val="00F50CD0"/>
    <w:rsid w:val="00F519CE"/>
    <w:rsid w:val="00F51ADA"/>
    <w:rsid w:val="00F53439"/>
    <w:rsid w:val="00F535E4"/>
    <w:rsid w:val="00F54617"/>
    <w:rsid w:val="00F569BC"/>
    <w:rsid w:val="00F56A50"/>
    <w:rsid w:val="00F5709B"/>
    <w:rsid w:val="00F57C72"/>
    <w:rsid w:val="00F6046A"/>
    <w:rsid w:val="00F607C5"/>
    <w:rsid w:val="00F60A6E"/>
    <w:rsid w:val="00F60DEA"/>
    <w:rsid w:val="00F61E28"/>
    <w:rsid w:val="00F61E79"/>
    <w:rsid w:val="00F62344"/>
    <w:rsid w:val="00F6302A"/>
    <w:rsid w:val="00F64C2B"/>
    <w:rsid w:val="00F64CAA"/>
    <w:rsid w:val="00F651BE"/>
    <w:rsid w:val="00F6525E"/>
    <w:rsid w:val="00F6540B"/>
    <w:rsid w:val="00F65970"/>
    <w:rsid w:val="00F66311"/>
    <w:rsid w:val="00F66B9F"/>
    <w:rsid w:val="00F66BCF"/>
    <w:rsid w:val="00F66D9F"/>
    <w:rsid w:val="00F67D50"/>
    <w:rsid w:val="00F67F53"/>
    <w:rsid w:val="00F703BE"/>
    <w:rsid w:val="00F706CA"/>
    <w:rsid w:val="00F70FEA"/>
    <w:rsid w:val="00F711B7"/>
    <w:rsid w:val="00F712EB"/>
    <w:rsid w:val="00F71E50"/>
    <w:rsid w:val="00F71F69"/>
    <w:rsid w:val="00F723BA"/>
    <w:rsid w:val="00F72B72"/>
    <w:rsid w:val="00F730ED"/>
    <w:rsid w:val="00F73190"/>
    <w:rsid w:val="00F73614"/>
    <w:rsid w:val="00F73E5A"/>
    <w:rsid w:val="00F748DE"/>
    <w:rsid w:val="00F74BB9"/>
    <w:rsid w:val="00F74FDE"/>
    <w:rsid w:val="00F75582"/>
    <w:rsid w:val="00F76EFA"/>
    <w:rsid w:val="00F77394"/>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A16"/>
    <w:rsid w:val="00F90F8D"/>
    <w:rsid w:val="00F91E7C"/>
    <w:rsid w:val="00F92782"/>
    <w:rsid w:val="00F93AA9"/>
    <w:rsid w:val="00F93D20"/>
    <w:rsid w:val="00F95ECD"/>
    <w:rsid w:val="00F95FA2"/>
    <w:rsid w:val="00F96464"/>
    <w:rsid w:val="00F96985"/>
    <w:rsid w:val="00F96DDF"/>
    <w:rsid w:val="00F97127"/>
    <w:rsid w:val="00F97838"/>
    <w:rsid w:val="00FA0532"/>
    <w:rsid w:val="00FA1717"/>
    <w:rsid w:val="00FA1970"/>
    <w:rsid w:val="00FA204A"/>
    <w:rsid w:val="00FA25F3"/>
    <w:rsid w:val="00FA2BB3"/>
    <w:rsid w:val="00FA2C57"/>
    <w:rsid w:val="00FA362C"/>
    <w:rsid w:val="00FA3BB7"/>
    <w:rsid w:val="00FA4A1B"/>
    <w:rsid w:val="00FA6E88"/>
    <w:rsid w:val="00FA75EC"/>
    <w:rsid w:val="00FB0DC1"/>
    <w:rsid w:val="00FB1696"/>
    <w:rsid w:val="00FB1A07"/>
    <w:rsid w:val="00FB1B67"/>
    <w:rsid w:val="00FB29E7"/>
    <w:rsid w:val="00FB3289"/>
    <w:rsid w:val="00FB4861"/>
    <w:rsid w:val="00FB4C80"/>
    <w:rsid w:val="00FB5282"/>
    <w:rsid w:val="00FB545A"/>
    <w:rsid w:val="00FB54A7"/>
    <w:rsid w:val="00FB5E1E"/>
    <w:rsid w:val="00FB6805"/>
    <w:rsid w:val="00FB6A6A"/>
    <w:rsid w:val="00FB715C"/>
    <w:rsid w:val="00FC0461"/>
    <w:rsid w:val="00FC18D5"/>
    <w:rsid w:val="00FC1FC2"/>
    <w:rsid w:val="00FC247A"/>
    <w:rsid w:val="00FC3AC5"/>
    <w:rsid w:val="00FC536B"/>
    <w:rsid w:val="00FC54F2"/>
    <w:rsid w:val="00FC58B2"/>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226"/>
    <w:rsid w:val="00FE1F5A"/>
    <w:rsid w:val="00FE2365"/>
    <w:rsid w:val="00FE23D8"/>
    <w:rsid w:val="00FE247B"/>
    <w:rsid w:val="00FE37D7"/>
    <w:rsid w:val="00FE48B1"/>
    <w:rsid w:val="00FE4C7B"/>
    <w:rsid w:val="00FE658D"/>
    <w:rsid w:val="00FE6904"/>
    <w:rsid w:val="00FE7336"/>
    <w:rsid w:val="00FE787C"/>
    <w:rsid w:val="00FE7FBF"/>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link w:val="ProposalChar"/>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styleId="NormalWeb">
    <w:name w:val="Normal (Web)"/>
    <w:basedOn w:val="Normal"/>
    <w:uiPriority w:val="99"/>
    <w:semiHidden/>
    <w:unhideWhenUsed/>
    <w:rsid w:val="00F70FEA"/>
    <w:pPr>
      <w:overflowPunct/>
      <w:autoSpaceDE/>
      <w:autoSpaceDN/>
      <w:adjustRightInd/>
      <w:spacing w:before="100" w:beforeAutospacing="1" w:after="100" w:afterAutospacing="1"/>
      <w:jc w:val="left"/>
      <w:textAlignment w:val="auto"/>
    </w:pPr>
    <w:rPr>
      <w:sz w:val="24"/>
      <w:szCs w:val="24"/>
      <w:lang w:val="sv-SE" w:eastAsia="sv-SE"/>
    </w:rPr>
  </w:style>
  <w:style w:type="character" w:customStyle="1" w:styleId="ProposalChar">
    <w:name w:val="Proposal Char"/>
    <w:link w:val="Proposal"/>
    <w:qFormat/>
    <w:rsid w:val="00C75F4E"/>
    <w:rPr>
      <w:rFonts w:ascii="Times New Roman" w:hAnsi="Times New Roman"/>
      <w:b/>
      <w:bCs/>
      <w:lang w:val="en-GB" w:eastAsia="zh-CN"/>
    </w:rPr>
  </w:style>
  <w:style w:type="paragraph" w:customStyle="1" w:styleId="Observation-list">
    <w:name w:val="Observation-list"/>
    <w:basedOn w:val="Observation"/>
    <w:link w:val="Observation-listChar"/>
    <w:qFormat/>
    <w:rsid w:val="0009024B"/>
    <w:pPr>
      <w:numPr>
        <w:numId w:val="0"/>
      </w:numPr>
      <w:ind w:left="1701" w:hanging="1701"/>
    </w:pPr>
    <w:rPr>
      <w:rFonts w:eastAsia="MS Mincho"/>
      <w:bCs w:val="0"/>
      <w:szCs w:val="24"/>
      <w:lang w:val="en-US" w:eastAsia="ja-JP"/>
    </w:rPr>
  </w:style>
  <w:style w:type="character" w:customStyle="1" w:styleId="Observation-listChar">
    <w:name w:val="Observation-list Char"/>
    <w:basedOn w:val="DefaultParagraphFont"/>
    <w:link w:val="Observation-list"/>
    <w:rsid w:val="0009024B"/>
    <w:rPr>
      <w:rFonts w:ascii="Times New Roman" w:eastAsia="MS Mincho" w:hAnsi="Times New Roman"/>
      <w:b/>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96902186">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5299324">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395198935">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2768093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28419908">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A2003650-7966-4B56-855A-E1636303B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BC37C-748D-4B86-87E4-89E766AA4C10}">
  <ds:schemaRefs>
    <ds:schemaRef ds:uri="9b239327-9e80-40e4-b1b7-4394fed77a33"/>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schemas.microsoft.com/office/2006/metadata/properties"/>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EDF4BCD0-6C8E-4BA5-8CF8-CF8829903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994</TotalTime>
  <Pages>7</Pages>
  <Words>2447</Words>
  <Characters>12884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Mattias Frenne</cp:lastModifiedBy>
  <cp:revision>306</cp:revision>
  <cp:lastPrinted>2008-01-31T15:09:00Z</cp:lastPrinted>
  <dcterms:created xsi:type="dcterms:W3CDTF">2019-03-12T15:08:00Z</dcterms:created>
  <dcterms:modified xsi:type="dcterms:W3CDTF">2019-03-29T14:53:00Z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26">
    <vt:lpwstr>202</vt:lpwstr>
  </property>
  <property fmtid="{D5CDD505-2E9C-101B-9397-08002B2CF9AE}" pid="15" name="AuthorIds_UIVersion_30">
    <vt:lpwstr>302</vt:lpwstr>
  </property>
</Properties>
</file>